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52CB" w14:textId="2BE2365C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jc w:val="center"/>
        <w:rPr>
          <w:rFonts w:eastAsia="Times New Roman" w:cs="Times New Roman"/>
          <w:b/>
          <w:i/>
          <w:szCs w:val="24"/>
          <w:u w:val="single"/>
        </w:rPr>
      </w:pPr>
      <w:r w:rsidRPr="007B64AE">
        <w:rPr>
          <w:rFonts w:eastAsia="Times New Roman" w:cs="Times New Roman"/>
          <w:b/>
          <w:i/>
          <w:szCs w:val="24"/>
          <w:u w:val="single"/>
        </w:rPr>
        <w:t>Curriculum Vitae</w:t>
      </w:r>
    </w:p>
    <w:p w14:paraId="356B0672" w14:textId="77777777" w:rsidR="00F276E0" w:rsidRPr="007B64AE" w:rsidRDefault="00F276E0" w:rsidP="00F276E0">
      <w:pPr>
        <w:keepLines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center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>LAWRENCE PONOROFF</w:t>
      </w:r>
    </w:p>
    <w:p w14:paraId="3941A6A3" w14:textId="76E0B14F" w:rsidR="002B6DFB" w:rsidRDefault="00F069D8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5760"/>
        </w:tabs>
        <w:spacing w:after="0" w:line="240" w:lineRule="atLeast"/>
        <w:ind w:left="5760" w:hanging="576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Tulane Law School</w:t>
      </w:r>
    </w:p>
    <w:p w14:paraId="7838A94C" w14:textId="77777777" w:rsidR="00F069D8" w:rsidRDefault="00F069D8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5760"/>
        </w:tabs>
        <w:spacing w:after="0" w:line="240" w:lineRule="atLeast"/>
        <w:ind w:left="5760" w:hanging="5760"/>
        <w:jc w:val="center"/>
        <w:rPr>
          <w:rFonts w:eastAsia="Times New Roman" w:cs="Times New Roman"/>
          <w:szCs w:val="24"/>
        </w:rPr>
      </w:pPr>
      <w:r w:rsidRPr="00F069D8">
        <w:rPr>
          <w:rFonts w:eastAsia="Times New Roman" w:cs="Times New Roman"/>
          <w:szCs w:val="24"/>
        </w:rPr>
        <w:t>John Giffin Weinmann Hall</w:t>
      </w:r>
    </w:p>
    <w:p w14:paraId="295CCF98" w14:textId="77777777" w:rsidR="00F069D8" w:rsidRDefault="00F069D8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5760"/>
        </w:tabs>
        <w:spacing w:after="0" w:line="240" w:lineRule="atLeast"/>
        <w:ind w:left="5760" w:hanging="5760"/>
        <w:jc w:val="center"/>
        <w:rPr>
          <w:rFonts w:eastAsia="Times New Roman" w:cs="Times New Roman"/>
          <w:szCs w:val="24"/>
        </w:rPr>
      </w:pPr>
      <w:r w:rsidRPr="00F069D8">
        <w:rPr>
          <w:rFonts w:eastAsia="Times New Roman" w:cs="Times New Roman"/>
          <w:szCs w:val="24"/>
        </w:rPr>
        <w:t>6329 Freret Street</w:t>
      </w:r>
    </w:p>
    <w:p w14:paraId="099D0F9E" w14:textId="51FBE6FA" w:rsidR="002B6DFB" w:rsidRDefault="00F069D8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5760"/>
        </w:tabs>
        <w:spacing w:after="0" w:line="240" w:lineRule="atLeast"/>
        <w:ind w:left="5760" w:hanging="5760"/>
        <w:jc w:val="center"/>
        <w:rPr>
          <w:rFonts w:eastAsia="Times New Roman" w:cs="Times New Roman"/>
          <w:szCs w:val="24"/>
        </w:rPr>
      </w:pPr>
      <w:r w:rsidRPr="00F069D8">
        <w:rPr>
          <w:rFonts w:eastAsia="Times New Roman" w:cs="Times New Roman"/>
          <w:szCs w:val="24"/>
        </w:rPr>
        <w:t>New Orleans, LA 7011</w:t>
      </w:r>
      <w:r w:rsidR="001D404A">
        <w:rPr>
          <w:rFonts w:eastAsia="Times New Roman" w:cs="Times New Roman"/>
          <w:szCs w:val="24"/>
        </w:rPr>
        <w:t>8</w:t>
      </w:r>
    </w:p>
    <w:p w14:paraId="68750D73" w14:textId="45EDC851" w:rsidR="001D404A" w:rsidRDefault="001D404A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5760"/>
        </w:tabs>
        <w:spacing w:after="0" w:line="240" w:lineRule="atLeast"/>
        <w:ind w:left="5760" w:hanging="576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lponoroff@tulane.edu</w:t>
      </w:r>
    </w:p>
    <w:p w14:paraId="1E23A84A" w14:textId="47D8EFD1" w:rsidR="00F276E0" w:rsidRPr="007B64AE" w:rsidRDefault="0094749C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5760"/>
        </w:tabs>
        <w:spacing w:after="0" w:line="240" w:lineRule="atLeast"/>
        <w:ind w:left="5760" w:hanging="5760"/>
        <w:jc w:val="center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(520) </w:t>
      </w:r>
      <w:r w:rsidR="00F276E0" w:rsidRPr="007B64AE">
        <w:rPr>
          <w:rFonts w:eastAsia="Times New Roman" w:cs="Times New Roman"/>
          <w:szCs w:val="24"/>
        </w:rPr>
        <w:t>437-449</w:t>
      </w:r>
      <w:r w:rsidR="00F069D8">
        <w:rPr>
          <w:rFonts w:eastAsia="Times New Roman" w:cs="Times New Roman"/>
          <w:szCs w:val="24"/>
        </w:rPr>
        <w:t>3</w:t>
      </w:r>
    </w:p>
    <w:p w14:paraId="510F5617" w14:textId="7FE24CFD" w:rsidR="00F276E0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5760"/>
        </w:tabs>
        <w:spacing w:after="0" w:line="240" w:lineRule="atLeast"/>
        <w:ind w:left="5760" w:hanging="5760"/>
        <w:jc w:val="center"/>
        <w:rPr>
          <w:rFonts w:eastAsia="Times New Roman" w:cs="Times New Roman"/>
          <w:szCs w:val="24"/>
        </w:rPr>
      </w:pPr>
    </w:p>
    <w:p w14:paraId="27B06FB6" w14:textId="77777777" w:rsidR="007B64AE" w:rsidRPr="007B64AE" w:rsidRDefault="007B64AE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5760"/>
        </w:tabs>
        <w:spacing w:after="0" w:line="240" w:lineRule="atLeast"/>
        <w:ind w:left="5760" w:hanging="5760"/>
        <w:jc w:val="center"/>
        <w:rPr>
          <w:rFonts w:eastAsia="Times New Roman" w:cs="Times New Roman"/>
          <w:szCs w:val="24"/>
        </w:rPr>
      </w:pPr>
    </w:p>
    <w:p w14:paraId="7FD88EEA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20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 xml:space="preserve">ACADEMIC </w:t>
      </w:r>
      <w:r w:rsidRPr="007B64AE">
        <w:rPr>
          <w:rFonts w:eastAsia="Times New Roman" w:cs="Times New Roman"/>
          <w:b/>
          <w:caps/>
          <w:szCs w:val="24"/>
        </w:rPr>
        <w:t>Employment:</w:t>
      </w:r>
    </w:p>
    <w:p w14:paraId="2B6DBE02" w14:textId="77777777" w:rsidR="0080034A" w:rsidRPr="007B64AE" w:rsidRDefault="0080034A" w:rsidP="0080034A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>Tulane University Law School</w:t>
      </w:r>
    </w:p>
    <w:p w14:paraId="2C1F2AB2" w14:textId="77777777" w:rsidR="0080034A" w:rsidRPr="007B64AE" w:rsidRDefault="0080034A" w:rsidP="0080034A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6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New Orleans, Louisiana</w:t>
      </w:r>
    </w:p>
    <w:p w14:paraId="42B5AB95" w14:textId="28CBC6B5" w:rsidR="0080034A" w:rsidRDefault="0080034A" w:rsidP="0080034A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="00B1207F" w:rsidRPr="00B1207F">
        <w:rPr>
          <w:rFonts w:eastAsia="Times New Roman" w:cs="Times New Roman"/>
          <w:smallCaps/>
          <w:szCs w:val="24"/>
        </w:rPr>
        <w:t xml:space="preserve">Mitchell Franklin </w:t>
      </w:r>
      <w:r w:rsidRPr="00BE176F">
        <w:rPr>
          <w:rFonts w:eastAsia="Times New Roman" w:cs="Times New Roman"/>
          <w:smallCaps/>
          <w:szCs w:val="24"/>
        </w:rPr>
        <w:t xml:space="preserve">Professor </w:t>
      </w:r>
      <w:r w:rsidR="000E3EE2">
        <w:rPr>
          <w:rFonts w:eastAsia="Times New Roman" w:cs="Times New Roman"/>
          <w:smallCaps/>
          <w:szCs w:val="24"/>
        </w:rPr>
        <w:t xml:space="preserve">and Dean </w:t>
      </w:r>
      <w:r w:rsidRPr="00BE176F">
        <w:rPr>
          <w:rFonts w:eastAsia="Times New Roman" w:cs="Times New Roman"/>
          <w:smallCaps/>
          <w:szCs w:val="24"/>
        </w:rPr>
        <w:t>Emeritus</w:t>
      </w:r>
      <w:r w:rsidRPr="00BE176F">
        <w:rPr>
          <w:rFonts w:eastAsia="Times New Roman" w:cs="Times New Roman"/>
          <w:szCs w:val="24"/>
        </w:rPr>
        <w:t>—2022-present</w:t>
      </w:r>
    </w:p>
    <w:p w14:paraId="4E844074" w14:textId="77777777" w:rsidR="0080034A" w:rsidRPr="007B64AE" w:rsidRDefault="0080034A" w:rsidP="0080034A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mallCaps/>
          <w:szCs w:val="24"/>
        </w:rPr>
        <w:t xml:space="preserve">Dean—2001 </w:t>
      </w:r>
      <w:r w:rsidRPr="007B64AE">
        <w:rPr>
          <w:rFonts w:eastAsia="Times New Roman" w:cs="Times New Roman"/>
          <w:szCs w:val="24"/>
        </w:rPr>
        <w:t>to 2009</w:t>
      </w:r>
    </w:p>
    <w:p w14:paraId="42A98D5D" w14:textId="77777777" w:rsidR="0080034A" w:rsidRPr="007B64AE" w:rsidRDefault="0080034A" w:rsidP="0080034A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mallCaps/>
          <w:szCs w:val="24"/>
        </w:rPr>
        <w:t>Mitchell Franklin Professor of Private and Commercial Law</w:t>
      </w:r>
      <w:r w:rsidRPr="007B64AE">
        <w:rPr>
          <w:rFonts w:eastAsia="Times New Roman" w:cs="Times New Roman"/>
          <w:szCs w:val="24"/>
        </w:rPr>
        <w:t>—2000-2009</w:t>
      </w:r>
    </w:p>
    <w:p w14:paraId="7DA0FFD9" w14:textId="77777777" w:rsidR="0080034A" w:rsidRPr="007B64AE" w:rsidRDefault="0080034A" w:rsidP="0080034A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smallCaps/>
          <w:szCs w:val="24"/>
        </w:rPr>
        <w:t>Vice Dean &amp; Professor</w:t>
      </w:r>
      <w:r w:rsidRPr="007B64AE">
        <w:rPr>
          <w:rFonts w:eastAsia="Times New Roman" w:cs="Times New Roman"/>
          <w:szCs w:val="24"/>
        </w:rPr>
        <w:t>—1998-2001</w:t>
      </w:r>
    </w:p>
    <w:p w14:paraId="24842A95" w14:textId="77777777" w:rsidR="0080034A" w:rsidRPr="007B64AE" w:rsidRDefault="0080034A" w:rsidP="0080034A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mallCaps/>
          <w:szCs w:val="24"/>
        </w:rPr>
        <w:t>Professor</w:t>
      </w:r>
      <w:r w:rsidRPr="007B64AE">
        <w:rPr>
          <w:rFonts w:eastAsia="Times New Roman" w:cs="Times New Roman"/>
          <w:szCs w:val="24"/>
        </w:rPr>
        <w:t>—1995-99</w:t>
      </w:r>
    </w:p>
    <w:p w14:paraId="7D626E9E" w14:textId="77777777" w:rsidR="0080034A" w:rsidRDefault="0080034A" w:rsidP="0080034A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12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mallCaps/>
          <w:szCs w:val="24"/>
        </w:rPr>
        <w:t>Visiting Professor</w:t>
      </w:r>
      <w:r w:rsidRPr="007B64AE">
        <w:rPr>
          <w:rFonts w:eastAsia="Times New Roman" w:cs="Times New Roman"/>
          <w:szCs w:val="24"/>
        </w:rPr>
        <w:t>—1994-95</w:t>
      </w:r>
    </w:p>
    <w:p w14:paraId="443A9118" w14:textId="77777777" w:rsidR="0080034A" w:rsidRPr="007B64AE" w:rsidRDefault="0080034A" w:rsidP="0080034A">
      <w:pPr>
        <w:keepLines/>
        <w:tabs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spacing w:after="120" w:line="240" w:lineRule="atLeast"/>
        <w:ind w:left="1980" w:right="720" w:hanging="198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   </w:t>
      </w:r>
      <w:r w:rsidRPr="007B64AE">
        <w:rPr>
          <w:rFonts w:eastAsia="Times New Roman" w:cs="Times New Roman"/>
          <w:szCs w:val="24"/>
          <w:u w:val="single"/>
        </w:rPr>
        <w:t>Courses</w:t>
      </w:r>
      <w:r w:rsidRPr="007B64AE">
        <w:rPr>
          <w:rFonts w:eastAsia="Times New Roman" w:cs="Times New Roman"/>
          <w:szCs w:val="24"/>
        </w:rPr>
        <w:t>:</w:t>
      </w:r>
      <w:r w:rsidRPr="007B64AE">
        <w:rPr>
          <w:rFonts w:eastAsia="Times New Roman" w:cs="Times New Roman"/>
          <w:szCs w:val="24"/>
        </w:rPr>
        <w:tab/>
        <w:t>Bankruptcy, Business Organizations, Commercial Paper, Contracts, Sales, Secured Transactions</w:t>
      </w:r>
    </w:p>
    <w:p w14:paraId="15DD1C90" w14:textId="77777777" w:rsidR="0080034A" w:rsidRPr="007B64AE" w:rsidRDefault="0080034A" w:rsidP="0080034A">
      <w:pPr>
        <w:keepLines/>
        <w:tabs>
          <w:tab w:val="left" w:pos="720"/>
          <w:tab w:val="left" w:pos="1440"/>
          <w:tab w:val="left" w:pos="1980"/>
          <w:tab w:val="left" w:pos="2115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   </w:t>
      </w:r>
      <w:r w:rsidRPr="007B64AE">
        <w:rPr>
          <w:rFonts w:eastAsia="Times New Roman" w:cs="Times New Roman"/>
          <w:szCs w:val="24"/>
          <w:u w:val="single"/>
        </w:rPr>
        <w:t>Awards</w:t>
      </w:r>
      <w:r w:rsidRPr="007B64AE">
        <w:rPr>
          <w:rFonts w:eastAsia="Times New Roman" w:cs="Times New Roman"/>
          <w:szCs w:val="24"/>
        </w:rPr>
        <w:t>:</w:t>
      </w: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i/>
          <w:szCs w:val="24"/>
        </w:rPr>
        <w:t>Felix Frankfurter Distinguished Teaching Award</w:t>
      </w:r>
      <w:r w:rsidRPr="007B64AE">
        <w:rPr>
          <w:rFonts w:eastAsia="Times New Roman" w:cs="Times New Roman"/>
          <w:szCs w:val="24"/>
        </w:rPr>
        <w:t xml:space="preserve">—1997 </w:t>
      </w:r>
    </w:p>
    <w:p w14:paraId="5E9D87CB" w14:textId="77777777" w:rsidR="0080034A" w:rsidRPr="007B64AE" w:rsidRDefault="0080034A" w:rsidP="0080034A">
      <w:pPr>
        <w:keepLines/>
        <w:tabs>
          <w:tab w:val="left" w:pos="720"/>
          <w:tab w:val="left" w:pos="1440"/>
          <w:tab w:val="left" w:pos="1980"/>
          <w:tab w:val="left" w:pos="207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i/>
          <w:szCs w:val="24"/>
        </w:rPr>
        <w:t>Black Law Students Association Community Service Award—</w:t>
      </w:r>
      <w:r w:rsidRPr="007B64AE">
        <w:rPr>
          <w:rFonts w:eastAsia="Times New Roman" w:cs="Times New Roman"/>
          <w:szCs w:val="24"/>
        </w:rPr>
        <w:t xml:space="preserve">1999 </w:t>
      </w:r>
    </w:p>
    <w:p w14:paraId="5C6F5B86" w14:textId="77777777" w:rsidR="0080034A" w:rsidRDefault="0080034A" w:rsidP="0080034A">
      <w:pPr>
        <w:keepLines/>
        <w:tabs>
          <w:tab w:val="left" w:pos="720"/>
          <w:tab w:val="left" w:pos="1440"/>
          <w:tab w:val="left" w:pos="198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i/>
          <w:szCs w:val="24"/>
        </w:rPr>
        <w:t>New Orleans City Business—Leadership in Law Award—</w:t>
      </w:r>
      <w:r w:rsidRPr="007B64AE">
        <w:rPr>
          <w:rFonts w:eastAsia="Times New Roman" w:cs="Times New Roman"/>
          <w:szCs w:val="24"/>
        </w:rPr>
        <w:t>2006</w:t>
      </w:r>
    </w:p>
    <w:p w14:paraId="1EEEC522" w14:textId="049AAE17" w:rsidR="007F6DE7" w:rsidRDefault="007F6DE7" w:rsidP="007F6DE7">
      <w:pPr>
        <w:keepLines/>
        <w:tabs>
          <w:tab w:val="left" w:pos="720"/>
          <w:tab w:val="left" w:pos="1440"/>
          <w:tab w:val="left" w:pos="198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Wilmington University School of Law</w:t>
      </w:r>
    </w:p>
    <w:p w14:paraId="2F5EC299" w14:textId="75065D62" w:rsidR="007F6DE7" w:rsidRDefault="007F6DE7" w:rsidP="000E3EE2">
      <w:pPr>
        <w:keepLines/>
        <w:tabs>
          <w:tab w:val="left" w:pos="720"/>
          <w:tab w:val="left" w:pos="1440"/>
          <w:tab w:val="left" w:pos="198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jc w:val="both"/>
        <w:rPr>
          <w:rFonts w:eastAsia="Times New Roman" w:cs="Times New Roman"/>
          <w:szCs w:val="24"/>
        </w:rPr>
      </w:pPr>
      <w:r w:rsidRPr="007F6DE7">
        <w:rPr>
          <w:rFonts w:eastAsia="Times New Roman" w:cs="Times New Roman"/>
          <w:caps/>
          <w:szCs w:val="24"/>
        </w:rPr>
        <w:t>W</w:t>
      </w:r>
      <w:r w:rsidRPr="007F6DE7">
        <w:rPr>
          <w:rFonts w:eastAsia="Times New Roman" w:cs="Times New Roman"/>
          <w:szCs w:val="24"/>
        </w:rPr>
        <w:t>ilmington, Delaware</w:t>
      </w:r>
    </w:p>
    <w:p w14:paraId="0AD4A30D" w14:textId="3A3DE558" w:rsidR="00A61E00" w:rsidRDefault="00A61E00" w:rsidP="000E3EE2">
      <w:pPr>
        <w:keepLines/>
        <w:tabs>
          <w:tab w:val="left" w:pos="720"/>
          <w:tab w:val="left" w:pos="1440"/>
          <w:tab w:val="left" w:pos="198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mallCaps/>
          <w:szCs w:val="24"/>
        </w:rPr>
        <w:t xml:space="preserve">Professor of Legal </w:t>
      </w:r>
      <w:r w:rsidR="00DF0C0B">
        <w:rPr>
          <w:rFonts w:eastAsia="Times New Roman" w:cs="Times New Roman"/>
          <w:smallCaps/>
          <w:szCs w:val="24"/>
        </w:rPr>
        <w:t>Practice</w:t>
      </w:r>
      <w:r>
        <w:rPr>
          <w:rFonts w:eastAsia="Times New Roman" w:cs="Times New Roman"/>
          <w:smallCaps/>
          <w:szCs w:val="24"/>
        </w:rPr>
        <w:t>—2023-</w:t>
      </w:r>
      <w:r w:rsidR="00F55ED5" w:rsidRPr="00F55ED5">
        <w:rPr>
          <w:rFonts w:eastAsia="Times New Roman" w:cs="Times New Roman"/>
          <w:szCs w:val="24"/>
        </w:rPr>
        <w:t>present</w:t>
      </w:r>
    </w:p>
    <w:p w14:paraId="419D82A3" w14:textId="2A87FF71" w:rsidR="00654784" w:rsidRPr="00E61FAA" w:rsidRDefault="00654784" w:rsidP="0080034A">
      <w:pPr>
        <w:keepLines/>
        <w:tabs>
          <w:tab w:val="left" w:pos="720"/>
          <w:tab w:val="left" w:pos="1440"/>
          <w:tab w:val="left" w:pos="198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jc w:val="both"/>
        <w:rPr>
          <w:rFonts w:eastAsia="Times New Roman" w:cs="Times New Roman"/>
          <w:smallCaps/>
          <w:szCs w:val="24"/>
        </w:rPr>
      </w:pPr>
      <w:r>
        <w:rPr>
          <w:rFonts w:eastAsia="Times New Roman" w:cs="Times New Roman"/>
          <w:szCs w:val="24"/>
        </w:rPr>
        <w:tab/>
      </w:r>
      <w:r w:rsidR="00E61FAA">
        <w:rPr>
          <w:rFonts w:eastAsia="Times New Roman" w:cs="Times New Roman"/>
          <w:szCs w:val="24"/>
          <w:u w:val="single"/>
        </w:rPr>
        <w:t>Courses</w:t>
      </w:r>
      <w:r w:rsidR="00E61FAA" w:rsidRPr="00E61FAA">
        <w:rPr>
          <w:rFonts w:eastAsia="Times New Roman" w:cs="Times New Roman"/>
          <w:szCs w:val="24"/>
        </w:rPr>
        <w:t>:</w:t>
      </w:r>
      <w:r w:rsidR="00E61FAA">
        <w:rPr>
          <w:rFonts w:eastAsia="Times New Roman" w:cs="Times New Roman"/>
          <w:szCs w:val="24"/>
        </w:rPr>
        <w:tab/>
        <w:t>Contracts I and II</w:t>
      </w:r>
    </w:p>
    <w:p w14:paraId="31EFA69D" w14:textId="7CB5671C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>Michigan State University College of Law</w:t>
      </w:r>
    </w:p>
    <w:p w14:paraId="51D79566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East Lansing, Michigan</w:t>
      </w:r>
    </w:p>
    <w:p w14:paraId="21382A1B" w14:textId="6D86EFC6" w:rsidR="00E32FB6" w:rsidRDefault="00F276E0" w:rsidP="006375D5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12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mallCaps/>
          <w:szCs w:val="24"/>
        </w:rPr>
        <w:t>Dean and Professor of Law</w:t>
      </w:r>
      <w:r w:rsidRPr="007B64AE">
        <w:rPr>
          <w:rFonts w:eastAsia="Times New Roman" w:cs="Times New Roman"/>
          <w:szCs w:val="24"/>
        </w:rPr>
        <w:t>—2016</w:t>
      </w:r>
      <w:r w:rsidR="00E32FB6">
        <w:rPr>
          <w:rFonts w:eastAsia="Times New Roman" w:cs="Times New Roman"/>
          <w:szCs w:val="24"/>
        </w:rPr>
        <w:t>-20</w:t>
      </w:r>
      <w:r w:rsidR="003928B8">
        <w:rPr>
          <w:rFonts w:eastAsia="Times New Roman" w:cs="Times New Roman"/>
          <w:szCs w:val="24"/>
        </w:rPr>
        <w:t>20</w:t>
      </w:r>
    </w:p>
    <w:p w14:paraId="568B4504" w14:textId="439A68C0" w:rsidR="00F276E0" w:rsidRPr="00E32FB6" w:rsidRDefault="00E32FB6" w:rsidP="006375D5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120" w:line="240" w:lineRule="atLeast"/>
        <w:jc w:val="both"/>
        <w:rPr>
          <w:rFonts w:eastAsia="Times New Roman" w:cs="Times New Roman"/>
          <w:smallCaps/>
          <w:szCs w:val="24"/>
        </w:rPr>
      </w:pPr>
      <w:r>
        <w:rPr>
          <w:rFonts w:eastAsia="Times New Roman" w:cs="Times New Roman"/>
          <w:szCs w:val="24"/>
        </w:rPr>
        <w:tab/>
      </w:r>
      <w:r w:rsidRPr="00E32FB6">
        <w:rPr>
          <w:rFonts w:eastAsia="Times New Roman" w:cs="Times New Roman"/>
          <w:smallCaps/>
          <w:szCs w:val="24"/>
        </w:rPr>
        <w:t>Professor of Law</w:t>
      </w:r>
      <w:r>
        <w:rPr>
          <w:rFonts w:eastAsia="Times New Roman" w:cs="Times New Roman"/>
          <w:smallCaps/>
          <w:szCs w:val="24"/>
        </w:rPr>
        <w:t>—2020-</w:t>
      </w:r>
      <w:r w:rsidR="00D62E48">
        <w:rPr>
          <w:rFonts w:eastAsia="Times New Roman" w:cs="Times New Roman"/>
          <w:smallCaps/>
          <w:szCs w:val="24"/>
        </w:rPr>
        <w:t>2022</w:t>
      </w:r>
      <w:r w:rsidR="00F276E0" w:rsidRPr="00E32FB6">
        <w:rPr>
          <w:rFonts w:eastAsia="Times New Roman" w:cs="Times New Roman"/>
          <w:smallCaps/>
          <w:szCs w:val="24"/>
        </w:rPr>
        <w:t xml:space="preserve"> </w:t>
      </w:r>
    </w:p>
    <w:p w14:paraId="37E397ED" w14:textId="6A47056E" w:rsidR="006375D5" w:rsidRPr="007B64AE" w:rsidRDefault="006375D5" w:rsidP="006375D5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240" w:line="240" w:lineRule="atLeast"/>
        <w:jc w:val="both"/>
        <w:rPr>
          <w:rFonts w:eastAsia="Times New Roman" w:cs="Times New Roman"/>
          <w:smallCaps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zCs w:val="24"/>
          <w:u w:val="single"/>
        </w:rPr>
        <w:t>Courses</w:t>
      </w:r>
      <w:r w:rsidRPr="007B64AE">
        <w:rPr>
          <w:rFonts w:eastAsia="Times New Roman" w:cs="Times New Roman"/>
          <w:szCs w:val="24"/>
        </w:rPr>
        <w:t>:</w:t>
      </w:r>
      <w:r w:rsidRPr="007B64AE">
        <w:rPr>
          <w:rFonts w:eastAsia="Times New Roman" w:cs="Times New Roman"/>
          <w:szCs w:val="24"/>
        </w:rPr>
        <w:tab/>
      </w:r>
      <w:r w:rsidRPr="00DF0C0B">
        <w:rPr>
          <w:rFonts w:eastAsia="Times New Roman" w:cs="Times New Roman"/>
          <w:iCs/>
          <w:szCs w:val="24"/>
        </w:rPr>
        <w:t>Contracts</w:t>
      </w:r>
      <w:r w:rsidR="009437FA" w:rsidRPr="00DF0C0B">
        <w:rPr>
          <w:rFonts w:eastAsia="Times New Roman" w:cs="Times New Roman"/>
          <w:iCs/>
          <w:szCs w:val="24"/>
        </w:rPr>
        <w:t>, Bankruptcy, Secured Transactions, Sales &amp; Leases</w:t>
      </w:r>
    </w:p>
    <w:p w14:paraId="72C6ED19" w14:textId="77777777" w:rsidR="00F55ED5" w:rsidRDefault="00F55ED5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14:paraId="31482109" w14:textId="417CFB71" w:rsidR="00F276E0" w:rsidRPr="007B64AE" w:rsidRDefault="00F276E0" w:rsidP="00F55ED5">
      <w:pPr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jc w:val="both"/>
        <w:rPr>
          <w:rFonts w:eastAsia="Times New Roman" w:cs="Times New Roman"/>
          <w:b/>
          <w:caps/>
          <w:szCs w:val="24"/>
        </w:rPr>
      </w:pPr>
      <w:r w:rsidRPr="007B64AE">
        <w:rPr>
          <w:rFonts w:eastAsia="Times New Roman" w:cs="Times New Roman"/>
          <w:b/>
          <w:szCs w:val="24"/>
        </w:rPr>
        <w:lastRenderedPageBreak/>
        <w:t>The University of Arizona James E. Rogers College of Law</w:t>
      </w:r>
    </w:p>
    <w:p w14:paraId="37282A1D" w14:textId="77777777" w:rsidR="00F276E0" w:rsidRPr="007B64AE" w:rsidRDefault="00F276E0" w:rsidP="00F55ED5">
      <w:pPr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Tucson, Arizona</w:t>
      </w:r>
    </w:p>
    <w:p w14:paraId="003DBF45" w14:textId="77777777" w:rsidR="00C46E14" w:rsidRPr="007B64AE" w:rsidRDefault="00C46E14" w:rsidP="00F55ED5">
      <w:pPr>
        <w:tabs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spacing w:after="120" w:line="240" w:lineRule="atLeast"/>
        <w:ind w:left="2880" w:hanging="2160"/>
        <w:jc w:val="both"/>
        <w:rPr>
          <w:rFonts w:eastAsia="Times New Roman" w:cs="Times New Roman"/>
          <w:smallCaps/>
          <w:szCs w:val="24"/>
        </w:rPr>
      </w:pPr>
      <w:r w:rsidRPr="007B64AE">
        <w:rPr>
          <w:rFonts w:eastAsia="Times New Roman" w:cs="Times New Roman"/>
          <w:szCs w:val="24"/>
        </w:rPr>
        <w:t>D</w:t>
      </w:r>
      <w:r w:rsidRPr="007B64AE">
        <w:rPr>
          <w:rFonts w:eastAsia="Times New Roman" w:cs="Times New Roman"/>
          <w:smallCaps/>
          <w:szCs w:val="24"/>
        </w:rPr>
        <w:t>ean—2009-201</w:t>
      </w:r>
      <w:r>
        <w:rPr>
          <w:rFonts w:eastAsia="Times New Roman" w:cs="Times New Roman"/>
          <w:smallCaps/>
          <w:szCs w:val="24"/>
        </w:rPr>
        <w:t>2</w:t>
      </w:r>
    </w:p>
    <w:p w14:paraId="6B54A54C" w14:textId="77777777" w:rsidR="005D6E66" w:rsidRPr="007B64AE" w:rsidRDefault="005D6E66" w:rsidP="00F55ED5">
      <w:pPr>
        <w:tabs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spacing w:after="120" w:line="240" w:lineRule="atLeast"/>
        <w:ind w:left="288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mallCaps/>
          <w:szCs w:val="24"/>
        </w:rPr>
        <w:t xml:space="preserve">Samuel M. </w:t>
      </w:r>
      <w:proofErr w:type="spellStart"/>
      <w:r w:rsidRPr="007B64AE">
        <w:rPr>
          <w:rFonts w:eastAsia="Times New Roman" w:cs="Times New Roman"/>
          <w:smallCaps/>
          <w:szCs w:val="24"/>
        </w:rPr>
        <w:t>Fegtly</w:t>
      </w:r>
      <w:proofErr w:type="spellEnd"/>
      <w:r w:rsidRPr="007B64AE">
        <w:rPr>
          <w:rFonts w:eastAsia="Times New Roman" w:cs="Times New Roman"/>
          <w:smallCaps/>
          <w:szCs w:val="24"/>
        </w:rPr>
        <w:t xml:space="preserve"> Chair in Commercial Law—2009 </w:t>
      </w:r>
      <w:r w:rsidRPr="007B64AE">
        <w:rPr>
          <w:rFonts w:eastAsia="Times New Roman" w:cs="Times New Roman"/>
          <w:szCs w:val="24"/>
        </w:rPr>
        <w:t>to 2016</w:t>
      </w:r>
    </w:p>
    <w:p w14:paraId="3EC6FBED" w14:textId="3BDC9059" w:rsidR="00F276E0" w:rsidRPr="007B64AE" w:rsidRDefault="00F276E0" w:rsidP="006375D5">
      <w:pPr>
        <w:keepLines/>
        <w:tabs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spacing w:after="120" w:line="240" w:lineRule="atLeast"/>
        <w:ind w:left="288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   </w:t>
      </w:r>
      <w:r w:rsidRPr="007B64AE">
        <w:rPr>
          <w:rFonts w:eastAsia="Times New Roman" w:cs="Times New Roman"/>
          <w:szCs w:val="24"/>
          <w:u w:val="single"/>
        </w:rPr>
        <w:t>Courses:</w:t>
      </w:r>
      <w:r w:rsidRPr="007B64AE">
        <w:rPr>
          <w:rFonts w:eastAsia="Times New Roman" w:cs="Times New Roman"/>
          <w:szCs w:val="24"/>
        </w:rPr>
        <w:tab/>
        <w:t>Contracts, Bankruptcy, Payment Systems</w:t>
      </w:r>
      <w:r w:rsidR="00AB27EC" w:rsidRPr="007B64AE">
        <w:rPr>
          <w:rFonts w:eastAsia="Times New Roman" w:cs="Times New Roman"/>
          <w:szCs w:val="24"/>
        </w:rPr>
        <w:t>,</w:t>
      </w:r>
      <w:r w:rsidRPr="007B64AE">
        <w:rPr>
          <w:rFonts w:eastAsia="Times New Roman" w:cs="Times New Roman"/>
          <w:szCs w:val="24"/>
        </w:rPr>
        <w:t xml:space="preserve"> Secured Transactions</w:t>
      </w:r>
    </w:p>
    <w:p w14:paraId="72BB8C09" w14:textId="77777777" w:rsidR="006375D5" w:rsidRPr="007B64AE" w:rsidRDefault="006375D5" w:rsidP="006375D5">
      <w:pPr>
        <w:keepLines/>
        <w:tabs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spacing w:after="0" w:line="240" w:lineRule="atLeast"/>
        <w:ind w:left="2880" w:hanging="2160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   </w:t>
      </w:r>
      <w:r w:rsidRPr="007B64AE">
        <w:rPr>
          <w:rFonts w:eastAsia="Times New Roman" w:cs="Times New Roman"/>
          <w:caps/>
          <w:szCs w:val="24"/>
          <w:u w:val="single"/>
        </w:rPr>
        <w:t>a</w:t>
      </w:r>
      <w:r w:rsidRPr="007B64AE">
        <w:rPr>
          <w:rFonts w:eastAsia="Times New Roman" w:cs="Times New Roman"/>
          <w:szCs w:val="24"/>
          <w:u w:val="single"/>
        </w:rPr>
        <w:t>wards:</w:t>
      </w: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i/>
          <w:szCs w:val="24"/>
        </w:rPr>
        <w:t>John W. Strong Teaching Excellence Award</w:t>
      </w:r>
      <w:r w:rsidRPr="007B64AE">
        <w:rPr>
          <w:rFonts w:eastAsia="Times New Roman" w:cs="Times New Roman"/>
          <w:szCs w:val="24"/>
        </w:rPr>
        <w:t xml:space="preserve">—2016 </w:t>
      </w:r>
    </w:p>
    <w:p w14:paraId="1FF8266A" w14:textId="77777777" w:rsidR="006375D5" w:rsidRPr="007B64AE" w:rsidRDefault="006375D5" w:rsidP="006375D5">
      <w:pPr>
        <w:keepLines/>
        <w:tabs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spacing w:after="240" w:line="240" w:lineRule="atLeast"/>
        <w:ind w:left="2880" w:hanging="2160"/>
        <w:jc w:val="both"/>
        <w:rPr>
          <w:rFonts w:eastAsia="Times New Roman" w:cs="Times New Roman"/>
          <w:caps/>
          <w:smallCaps/>
          <w:szCs w:val="24"/>
        </w:rPr>
      </w:pPr>
      <w:r w:rsidRPr="007B64AE">
        <w:rPr>
          <w:rFonts w:eastAsia="Times New Roman" w:cs="Times New Roman"/>
          <w:smallCaps/>
          <w:szCs w:val="24"/>
        </w:rPr>
        <w:tab/>
      </w:r>
      <w:r w:rsidRPr="007B64AE">
        <w:rPr>
          <w:rFonts w:eastAsia="Times New Roman" w:cs="Times New Roman"/>
          <w:smallCaps/>
          <w:szCs w:val="24"/>
        </w:rPr>
        <w:tab/>
      </w:r>
      <w:r w:rsidRPr="007B64AE">
        <w:rPr>
          <w:rFonts w:eastAsia="Times New Roman" w:cs="Times New Roman"/>
          <w:i/>
          <w:szCs w:val="24"/>
        </w:rPr>
        <w:t>Arizona State Bar Service Award</w:t>
      </w:r>
      <w:r w:rsidRPr="007B64AE">
        <w:rPr>
          <w:rFonts w:eastAsia="Times New Roman" w:cs="Times New Roman"/>
          <w:szCs w:val="24"/>
        </w:rPr>
        <w:t xml:space="preserve">—2012 </w:t>
      </w:r>
    </w:p>
    <w:p w14:paraId="5ECCF875" w14:textId="3A9173E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>University of Michigan Law School</w:t>
      </w:r>
    </w:p>
    <w:p w14:paraId="78648F9F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Ann Arbor, Michigan</w:t>
      </w:r>
    </w:p>
    <w:p w14:paraId="44E6AEE9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610"/>
          <w:tab w:val="left" w:pos="2880"/>
          <w:tab w:val="left" w:pos="3312"/>
          <w:tab w:val="left" w:pos="3600"/>
        </w:tabs>
        <w:spacing w:after="120" w:line="240" w:lineRule="atLeast"/>
        <w:ind w:left="2606" w:hanging="1886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mallCaps/>
          <w:szCs w:val="24"/>
        </w:rPr>
        <w:t>Visiting Professor</w:t>
      </w:r>
      <w:r w:rsidRPr="007B64AE">
        <w:rPr>
          <w:rFonts w:eastAsia="Times New Roman" w:cs="Times New Roman"/>
          <w:szCs w:val="24"/>
        </w:rPr>
        <w:t xml:space="preserve">—Spring 1997 </w:t>
      </w:r>
    </w:p>
    <w:p w14:paraId="60D10D10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312"/>
          <w:tab w:val="left" w:pos="3600"/>
        </w:tabs>
        <w:spacing w:after="12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   </w:t>
      </w:r>
      <w:r w:rsidRPr="007B64AE">
        <w:rPr>
          <w:rFonts w:eastAsia="Times New Roman" w:cs="Times New Roman"/>
          <w:szCs w:val="24"/>
          <w:u w:val="single"/>
        </w:rPr>
        <w:t>Courses</w:t>
      </w:r>
      <w:r w:rsidRPr="007B64AE">
        <w:rPr>
          <w:rFonts w:eastAsia="Times New Roman" w:cs="Times New Roman"/>
          <w:szCs w:val="24"/>
        </w:rPr>
        <w:t>:</w:t>
      </w:r>
      <w:r w:rsidRPr="007B64AE">
        <w:rPr>
          <w:rFonts w:eastAsia="Times New Roman" w:cs="Times New Roman"/>
          <w:szCs w:val="24"/>
        </w:rPr>
        <w:tab/>
        <w:t>Commercial Transactions, Debtor/Creditor Law</w:t>
      </w:r>
    </w:p>
    <w:p w14:paraId="4EEF18A5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1980"/>
          <w:tab w:val="left" w:pos="216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`</w:t>
      </w:r>
      <w:r w:rsidRPr="007B64AE">
        <w:rPr>
          <w:rFonts w:eastAsia="Times New Roman" w:cs="Times New Roman"/>
          <w:szCs w:val="24"/>
        </w:rPr>
        <w:tab/>
        <w:t xml:space="preserve">   </w:t>
      </w:r>
      <w:r w:rsidRPr="007B64AE">
        <w:rPr>
          <w:rFonts w:eastAsia="Times New Roman" w:cs="Times New Roman"/>
          <w:szCs w:val="24"/>
          <w:u w:val="single"/>
        </w:rPr>
        <w:t>Awards:</w:t>
      </w: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i/>
          <w:szCs w:val="24"/>
        </w:rPr>
        <w:t>L. Hart Wright Teaching Excellence Award</w:t>
      </w:r>
      <w:r w:rsidRPr="007B64AE">
        <w:rPr>
          <w:rFonts w:eastAsia="Times New Roman" w:cs="Times New Roman"/>
          <w:szCs w:val="24"/>
        </w:rPr>
        <w:t xml:space="preserve">—1997 </w:t>
      </w:r>
    </w:p>
    <w:p w14:paraId="7414B24E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rPr>
          <w:rFonts w:eastAsia="Times New Roman" w:cs="Times New Roman"/>
          <w:szCs w:val="24"/>
        </w:rPr>
      </w:pPr>
    </w:p>
    <w:p w14:paraId="59095571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>The University of Toledo College of Law</w:t>
      </w:r>
    </w:p>
    <w:p w14:paraId="27989DC1" w14:textId="284D2DA8" w:rsidR="00983044" w:rsidRDefault="00F276E0" w:rsidP="00B45C31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Toledo, Ohio</w:t>
      </w:r>
    </w:p>
    <w:p w14:paraId="1A494489" w14:textId="24E8C36A" w:rsidR="00F276E0" w:rsidRPr="007B64AE" w:rsidRDefault="00983044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F276E0" w:rsidRPr="007B64AE">
        <w:rPr>
          <w:rFonts w:eastAsia="Times New Roman" w:cs="Times New Roman"/>
          <w:smallCaps/>
          <w:szCs w:val="24"/>
        </w:rPr>
        <w:t>Professor</w:t>
      </w:r>
      <w:r w:rsidR="00F276E0" w:rsidRPr="007B64AE">
        <w:rPr>
          <w:rFonts w:eastAsia="Times New Roman" w:cs="Times New Roman"/>
          <w:szCs w:val="24"/>
        </w:rPr>
        <w:t>—1990-95</w:t>
      </w:r>
    </w:p>
    <w:p w14:paraId="07D6EC67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mallCaps/>
          <w:szCs w:val="24"/>
        </w:rPr>
        <w:t>Associate Dean for Academic Affairs &amp; Administration</w:t>
      </w:r>
      <w:r w:rsidRPr="007B64AE">
        <w:rPr>
          <w:rFonts w:eastAsia="Times New Roman" w:cs="Times New Roman"/>
          <w:szCs w:val="24"/>
        </w:rPr>
        <w:t>—1990-92</w:t>
      </w:r>
    </w:p>
    <w:p w14:paraId="5B37DA79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mallCaps/>
          <w:szCs w:val="24"/>
        </w:rPr>
        <w:t>Associate Professor</w:t>
      </w:r>
      <w:r w:rsidRPr="007B64AE">
        <w:rPr>
          <w:rFonts w:eastAsia="Times New Roman" w:cs="Times New Roman"/>
          <w:szCs w:val="24"/>
        </w:rPr>
        <w:t>—1988-90</w:t>
      </w:r>
    </w:p>
    <w:p w14:paraId="08C5307F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12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mallCaps/>
          <w:szCs w:val="24"/>
        </w:rPr>
        <w:t>Assistant Professor</w:t>
      </w:r>
      <w:r w:rsidRPr="007B64AE">
        <w:rPr>
          <w:rFonts w:eastAsia="Times New Roman" w:cs="Times New Roman"/>
          <w:szCs w:val="24"/>
        </w:rPr>
        <w:t>—1986-88</w:t>
      </w:r>
    </w:p>
    <w:p w14:paraId="0FE23821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060"/>
          <w:tab w:val="left" w:pos="3312"/>
        </w:tabs>
        <w:spacing w:after="0" w:line="240" w:lineRule="atLeast"/>
        <w:ind w:left="1800" w:right="630" w:hanging="1080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   </w:t>
      </w:r>
      <w:r w:rsidRPr="007B64AE">
        <w:rPr>
          <w:rFonts w:eastAsia="Times New Roman" w:cs="Times New Roman"/>
          <w:szCs w:val="24"/>
          <w:u w:val="single"/>
        </w:rPr>
        <w:t>Courses</w:t>
      </w:r>
      <w:r w:rsidRPr="007B64AE">
        <w:rPr>
          <w:rFonts w:eastAsia="Times New Roman" w:cs="Times New Roman"/>
          <w:szCs w:val="24"/>
        </w:rPr>
        <w:t>:</w:t>
      </w:r>
      <w:r w:rsidRPr="007B64AE">
        <w:rPr>
          <w:rFonts w:eastAsia="Times New Roman" w:cs="Times New Roman"/>
          <w:szCs w:val="24"/>
        </w:rPr>
        <w:tab/>
        <w:t>Agency/Partnership, Business Bankruptcy Reorganizations, Debtor/Creditor Law, Corporations, Contracts, Secured Transactions</w:t>
      </w:r>
    </w:p>
    <w:p w14:paraId="7490021B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2592" w:hanging="1886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   </w:t>
      </w:r>
      <w:r w:rsidRPr="007B64AE">
        <w:rPr>
          <w:rFonts w:eastAsia="Times New Roman" w:cs="Times New Roman"/>
          <w:szCs w:val="24"/>
          <w:u w:val="single"/>
        </w:rPr>
        <w:t>Awards</w:t>
      </w:r>
      <w:r w:rsidRPr="007B64AE">
        <w:rPr>
          <w:rFonts w:eastAsia="Times New Roman" w:cs="Times New Roman"/>
          <w:szCs w:val="24"/>
        </w:rPr>
        <w:t>:</w:t>
      </w: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i/>
          <w:szCs w:val="24"/>
        </w:rPr>
        <w:t>University Outstanding Teaching Award</w:t>
      </w:r>
      <w:r w:rsidRPr="007B64AE">
        <w:rPr>
          <w:rFonts w:eastAsia="Times New Roman" w:cs="Times New Roman"/>
          <w:szCs w:val="24"/>
        </w:rPr>
        <w:t>—1990-91</w:t>
      </w:r>
    </w:p>
    <w:p w14:paraId="53ADC7E2" w14:textId="77777777" w:rsidR="00F276E0" w:rsidRPr="007B64AE" w:rsidRDefault="00F276E0" w:rsidP="00F276E0">
      <w:pPr>
        <w:keepNext/>
        <w:keepLines/>
        <w:tabs>
          <w:tab w:val="left" w:pos="720"/>
          <w:tab w:val="left" w:pos="144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2592" w:hanging="189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i/>
          <w:szCs w:val="24"/>
        </w:rPr>
        <w:t>Law School Outstanding Professor Award</w:t>
      </w:r>
      <w:r w:rsidRPr="007B64AE">
        <w:rPr>
          <w:rFonts w:eastAsia="Times New Roman" w:cs="Times New Roman"/>
          <w:szCs w:val="24"/>
        </w:rPr>
        <w:t>—Spring 1991</w:t>
      </w:r>
    </w:p>
    <w:p w14:paraId="4CDA0F87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120" w:lineRule="exact"/>
        <w:ind w:hanging="1890"/>
        <w:rPr>
          <w:rFonts w:eastAsia="Times New Roman" w:cs="Times New Roman"/>
          <w:szCs w:val="24"/>
        </w:rPr>
      </w:pPr>
    </w:p>
    <w:p w14:paraId="6492937E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120" w:lineRule="exact"/>
        <w:jc w:val="both"/>
        <w:rPr>
          <w:rFonts w:eastAsia="Times New Roman" w:cs="Times New Roman"/>
          <w:szCs w:val="24"/>
        </w:rPr>
      </w:pPr>
    </w:p>
    <w:p w14:paraId="663146BA" w14:textId="77777777" w:rsidR="00F276E0" w:rsidRPr="007B64AE" w:rsidRDefault="00F276E0" w:rsidP="00F276E0">
      <w:pPr>
        <w:keepNext/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>Wayne State University Law School</w:t>
      </w:r>
    </w:p>
    <w:p w14:paraId="0B733460" w14:textId="77777777" w:rsidR="00F276E0" w:rsidRPr="007B64AE" w:rsidRDefault="00F276E0" w:rsidP="00F276E0">
      <w:pPr>
        <w:keepNext/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szCs w:val="24"/>
        </w:rPr>
        <w:t>Detroit, Michigan</w:t>
      </w:r>
    </w:p>
    <w:p w14:paraId="5DAD0271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2160" w:hanging="144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mallCaps/>
          <w:szCs w:val="24"/>
        </w:rPr>
        <w:t>Visiting Professor</w:t>
      </w:r>
      <w:r w:rsidRPr="007B64AE">
        <w:rPr>
          <w:rFonts w:eastAsia="Times New Roman" w:cs="Times New Roman"/>
          <w:szCs w:val="24"/>
        </w:rPr>
        <w:t>—Fall 1993</w:t>
      </w:r>
    </w:p>
    <w:p w14:paraId="51439266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60" w:line="240" w:lineRule="atLeast"/>
        <w:ind w:left="2592" w:hanging="1692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  <w:u w:val="single"/>
        </w:rPr>
        <w:t>Courses</w:t>
      </w:r>
      <w:r w:rsidRPr="007B64AE">
        <w:rPr>
          <w:rFonts w:eastAsia="Times New Roman" w:cs="Times New Roman"/>
          <w:szCs w:val="24"/>
        </w:rPr>
        <w:t>:  Corporations, Bankruptcy Reorganization Seminar</w:t>
      </w:r>
    </w:p>
    <w:p w14:paraId="28543BBB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2592"/>
        <w:jc w:val="both"/>
        <w:rPr>
          <w:rFonts w:eastAsia="Times New Roman" w:cs="Times New Roman"/>
          <w:szCs w:val="24"/>
        </w:rPr>
      </w:pPr>
    </w:p>
    <w:p w14:paraId="42844542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2592"/>
        <w:jc w:val="both"/>
        <w:rPr>
          <w:rFonts w:eastAsia="Times New Roman" w:cs="Times New Roman"/>
          <w:szCs w:val="24"/>
        </w:rPr>
      </w:pPr>
    </w:p>
    <w:p w14:paraId="6761C406" w14:textId="52713270" w:rsidR="00F276E0" w:rsidRPr="007B64AE" w:rsidRDefault="00F276E0" w:rsidP="007B64AE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20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>RELATED PROFESSIONAL</w:t>
      </w:r>
      <w:r w:rsidR="007B64AE">
        <w:rPr>
          <w:rFonts w:eastAsia="Times New Roman" w:cs="Times New Roman"/>
          <w:b/>
          <w:szCs w:val="24"/>
        </w:rPr>
        <w:t xml:space="preserve"> </w:t>
      </w:r>
      <w:r w:rsidRPr="007B64AE">
        <w:rPr>
          <w:rFonts w:eastAsia="Times New Roman" w:cs="Times New Roman"/>
          <w:b/>
          <w:szCs w:val="24"/>
        </w:rPr>
        <w:t>EXPERIENCE</w:t>
      </w:r>
    </w:p>
    <w:p w14:paraId="2CAA0C39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312"/>
        </w:tabs>
        <w:spacing w:before="120" w:after="0" w:line="240" w:lineRule="atLeast"/>
        <w:ind w:right="806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>Judicial Conference of the United States</w:t>
      </w:r>
      <w:r w:rsidRPr="007B64AE">
        <w:rPr>
          <w:rFonts w:eastAsia="Times New Roman" w:cs="Times New Roman"/>
          <w:szCs w:val="24"/>
        </w:rPr>
        <w:t xml:space="preserve"> </w:t>
      </w:r>
    </w:p>
    <w:p w14:paraId="12A3ABB8" w14:textId="77777777" w:rsidR="00F276E0" w:rsidRPr="007B64AE" w:rsidRDefault="00F276E0" w:rsidP="00A90A66">
      <w:pPr>
        <w:keepLines/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312"/>
        </w:tabs>
        <w:spacing w:after="0" w:line="240" w:lineRule="atLeast"/>
        <w:ind w:right="806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szCs w:val="24"/>
        </w:rPr>
        <w:t>Washington, D.C.</w:t>
      </w:r>
    </w:p>
    <w:p w14:paraId="2BFF707C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720" w:right="806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Cs/>
          <w:szCs w:val="24"/>
        </w:rPr>
        <w:t>Member, Advisory Committee on Federal Rules of Bankruptcy Procedure (appointed by the Chief Justice of the United States)—2004-2010</w:t>
      </w:r>
    </w:p>
    <w:p w14:paraId="66496248" w14:textId="77777777" w:rsidR="00A90A66" w:rsidRDefault="00A90A66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14:paraId="018B1932" w14:textId="27CFB46C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right="806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lastRenderedPageBreak/>
        <w:t>Federal Judicial Center, Judicial Education Division</w:t>
      </w:r>
    </w:p>
    <w:p w14:paraId="505245F7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right="81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Washington, D.C.</w:t>
      </w:r>
    </w:p>
    <w:p w14:paraId="7F52F469" w14:textId="77777777" w:rsidR="00F276E0" w:rsidRPr="007B64AE" w:rsidRDefault="00F276E0" w:rsidP="004A0C37">
      <w:pPr>
        <w:keepLines/>
        <w:numPr>
          <w:ilvl w:val="0"/>
          <w:numId w:val="1"/>
        </w:numPr>
        <w:tabs>
          <w:tab w:val="left" w:pos="72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1080" w:right="806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Member, Advisory Committee on Bankruptcy Judge Education (appointed by the Chief Justice of the United States)—2008-2014</w:t>
      </w:r>
    </w:p>
    <w:p w14:paraId="2C776A17" w14:textId="3CF4B1C2" w:rsidR="00461460" w:rsidRDefault="00F276E0" w:rsidP="00A90A66">
      <w:pPr>
        <w:keepLines/>
        <w:numPr>
          <w:ilvl w:val="0"/>
          <w:numId w:val="1"/>
        </w:numPr>
        <w:tabs>
          <w:tab w:val="left" w:pos="72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240" w:line="240" w:lineRule="atLeast"/>
        <w:ind w:left="1080" w:right="806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Moderator for semi-annual </w:t>
      </w:r>
      <w:r w:rsidRPr="007B64AE">
        <w:rPr>
          <w:rFonts w:eastAsia="Times New Roman" w:cs="Times New Roman"/>
          <w:i/>
          <w:szCs w:val="24"/>
        </w:rPr>
        <w:t>Bankruptcy Update Program</w:t>
      </w:r>
      <w:r w:rsidRPr="007B64AE">
        <w:rPr>
          <w:rFonts w:eastAsia="Times New Roman" w:cs="Times New Roman"/>
          <w:szCs w:val="24"/>
        </w:rPr>
        <w:t xml:space="preserve"> broadcast to federal bankruptcy judges over the Federal Judicial Television Network—1998-2002</w:t>
      </w:r>
    </w:p>
    <w:p w14:paraId="7C2DB743" w14:textId="0182A1B7" w:rsidR="00F276E0" w:rsidRPr="001561A7" w:rsidRDefault="00F276E0" w:rsidP="001561A7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right="810"/>
        <w:jc w:val="both"/>
        <w:rPr>
          <w:rFonts w:eastAsia="Times New Roman" w:cs="Times New Roman"/>
          <w:szCs w:val="24"/>
        </w:rPr>
      </w:pPr>
      <w:r w:rsidRPr="001561A7">
        <w:rPr>
          <w:rFonts w:eastAsia="Times New Roman" w:cs="Times New Roman"/>
          <w:b/>
          <w:szCs w:val="24"/>
        </w:rPr>
        <w:t>Adm</w:t>
      </w:r>
      <w:r w:rsidR="001561A7" w:rsidRPr="001561A7">
        <w:rPr>
          <w:rFonts w:eastAsia="Times New Roman" w:cs="Times New Roman"/>
          <w:b/>
          <w:szCs w:val="24"/>
        </w:rPr>
        <w:t>i</w:t>
      </w:r>
      <w:r w:rsidRPr="001561A7">
        <w:rPr>
          <w:rFonts w:eastAsia="Times New Roman" w:cs="Times New Roman"/>
          <w:b/>
          <w:szCs w:val="24"/>
        </w:rPr>
        <w:t>nistrative Office of the United States Courts</w:t>
      </w:r>
      <w:r w:rsidRPr="001561A7">
        <w:rPr>
          <w:rFonts w:eastAsia="Times New Roman" w:cs="Times New Roman"/>
          <w:szCs w:val="24"/>
        </w:rPr>
        <w:t xml:space="preserve"> </w:t>
      </w:r>
    </w:p>
    <w:p w14:paraId="4BBDA12A" w14:textId="77777777" w:rsidR="004A0C37" w:rsidRDefault="00F276E0" w:rsidP="004A0C37">
      <w:pPr>
        <w:keepLines/>
        <w:tabs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right="806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Washington, D.C.</w:t>
      </w:r>
    </w:p>
    <w:p w14:paraId="2829C997" w14:textId="4CAAB3B9" w:rsidR="00F276E0" w:rsidRDefault="00F276E0" w:rsidP="004A0C37">
      <w:pPr>
        <w:keepLines/>
        <w:tabs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720" w:right="81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szCs w:val="24"/>
        </w:rPr>
        <w:t xml:space="preserve">Reporter and Consultant to the Long-Range Planning Subcommittee of the Committee on the Administration of the </w:t>
      </w:r>
      <w:r w:rsidRPr="007B64AE">
        <w:rPr>
          <w:rFonts w:eastAsia="Times New Roman" w:cs="Times New Roman"/>
          <w:szCs w:val="24"/>
        </w:rPr>
        <w:tab/>
        <w:t xml:space="preserve">Bankruptcy System of the Judicial Conference of the United </w:t>
      </w:r>
      <w:r w:rsidRPr="007B64AE">
        <w:rPr>
          <w:rFonts w:eastAsia="Times New Roman" w:cs="Times New Roman"/>
          <w:szCs w:val="24"/>
        </w:rPr>
        <w:tab/>
        <w:t>States—1992-94</w:t>
      </w:r>
    </w:p>
    <w:p w14:paraId="5436B789" w14:textId="77777777" w:rsidR="00461460" w:rsidRPr="007B64AE" w:rsidRDefault="00461460" w:rsidP="00F276E0">
      <w:pPr>
        <w:keepLines/>
        <w:tabs>
          <w:tab w:val="left" w:pos="720"/>
          <w:tab w:val="left" w:pos="1620"/>
          <w:tab w:val="left" w:pos="2160"/>
          <w:tab w:val="left" w:pos="2880"/>
          <w:tab w:val="left" w:pos="3240"/>
          <w:tab w:val="left" w:pos="3312"/>
        </w:tabs>
        <w:spacing w:before="120" w:after="0" w:line="240" w:lineRule="atLeast"/>
        <w:ind w:left="720" w:right="806" w:hanging="720"/>
        <w:jc w:val="both"/>
        <w:rPr>
          <w:rFonts w:eastAsia="Times New Roman" w:cs="Times New Roman"/>
          <w:bCs/>
          <w:szCs w:val="24"/>
        </w:rPr>
      </w:pPr>
    </w:p>
    <w:p w14:paraId="46A9D41C" w14:textId="0C7C7914" w:rsidR="00F276E0" w:rsidRPr="007B64AE" w:rsidRDefault="00F276E0" w:rsidP="007B64AE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20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>PRIOR PROFESSIONAL EMPLOYMENT</w:t>
      </w:r>
      <w:r w:rsidRPr="007B64AE">
        <w:rPr>
          <w:rFonts w:eastAsia="Times New Roman" w:cs="Times New Roman"/>
          <w:b/>
          <w:szCs w:val="24"/>
        </w:rPr>
        <w:tab/>
      </w:r>
    </w:p>
    <w:p w14:paraId="64FAEF59" w14:textId="1875A3C9" w:rsidR="002D6ECA" w:rsidRDefault="00F276E0" w:rsidP="002D6ECA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 xml:space="preserve">Holme Roberts &amp; Owen (now </w:t>
      </w:r>
      <w:r w:rsidR="00AB4A97" w:rsidRPr="007B64AE">
        <w:rPr>
          <w:rFonts w:eastAsia="Times New Roman" w:cs="Times New Roman"/>
          <w:b/>
          <w:szCs w:val="24"/>
        </w:rPr>
        <w:t>Bryan</w:t>
      </w:r>
      <w:r w:rsidRPr="007B64AE">
        <w:rPr>
          <w:rFonts w:eastAsia="Times New Roman" w:cs="Times New Roman"/>
          <w:b/>
          <w:szCs w:val="24"/>
        </w:rPr>
        <w:t xml:space="preserve"> Cave L</w:t>
      </w:r>
      <w:r w:rsidR="005F4FE4">
        <w:rPr>
          <w:rFonts w:eastAsia="Times New Roman" w:cs="Times New Roman"/>
          <w:b/>
          <w:szCs w:val="24"/>
        </w:rPr>
        <w:t>eighton Paisner</w:t>
      </w:r>
      <w:r w:rsidRPr="007B64AE">
        <w:rPr>
          <w:rFonts w:eastAsia="Times New Roman" w:cs="Times New Roman"/>
          <w:b/>
          <w:szCs w:val="24"/>
        </w:rPr>
        <w:t>)</w:t>
      </w:r>
      <w:r w:rsidR="002D6ECA">
        <w:rPr>
          <w:rFonts w:eastAsia="Times New Roman" w:cs="Times New Roman"/>
          <w:b/>
          <w:szCs w:val="24"/>
        </w:rPr>
        <w:t xml:space="preserve"> </w:t>
      </w:r>
    </w:p>
    <w:p w14:paraId="7FFC1F1B" w14:textId="61B48263" w:rsidR="00F276E0" w:rsidRPr="007B64AE" w:rsidRDefault="00F276E0" w:rsidP="002D6ECA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Denver, Colorado</w:t>
      </w:r>
    </w:p>
    <w:p w14:paraId="06423F21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szCs w:val="24"/>
        </w:rPr>
        <w:t>Partner     —1984-1986</w:t>
      </w:r>
    </w:p>
    <w:p w14:paraId="367C9341" w14:textId="77777777" w:rsidR="00F276E0" w:rsidRPr="007B64AE" w:rsidRDefault="00F276E0" w:rsidP="00F276E0">
      <w:pPr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Associate —1978-1983</w:t>
      </w:r>
    </w:p>
    <w:p w14:paraId="6429FC47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b/>
          <w:szCs w:val="24"/>
        </w:rPr>
      </w:pPr>
    </w:p>
    <w:p w14:paraId="39C01D90" w14:textId="77777777" w:rsidR="00F276E0" w:rsidRPr="007B64AE" w:rsidRDefault="00F276E0" w:rsidP="007B64AE">
      <w:pPr>
        <w:keepNext/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20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>PUBLICATIONS</w:t>
      </w:r>
      <w:r w:rsidRPr="007B64AE">
        <w:rPr>
          <w:rFonts w:eastAsia="Times New Roman" w:cs="Times New Roman"/>
          <w:b/>
          <w:szCs w:val="24"/>
        </w:rPr>
        <w:tab/>
      </w:r>
    </w:p>
    <w:p w14:paraId="1A3AFB20" w14:textId="77777777" w:rsidR="00F276E0" w:rsidRPr="007B64AE" w:rsidRDefault="00F276E0" w:rsidP="00F276E0">
      <w:pPr>
        <w:keepNext/>
        <w:keepLines/>
        <w:tabs>
          <w:tab w:val="left" w:pos="720"/>
          <w:tab w:val="left" w:pos="144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1440" w:hanging="1440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  <w:u w:val="single"/>
        </w:rPr>
        <w:t>Books</w:t>
      </w:r>
      <w:r w:rsidRPr="007B64AE">
        <w:rPr>
          <w:rFonts w:eastAsia="Times New Roman" w:cs="Times New Roman"/>
          <w:b/>
          <w:szCs w:val="24"/>
        </w:rPr>
        <w:t>:</w:t>
      </w: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/>
          <w:szCs w:val="24"/>
        </w:rPr>
        <w:tab/>
      </w:r>
    </w:p>
    <w:p w14:paraId="152ABDFB" w14:textId="22F5C0E5" w:rsidR="007E1824" w:rsidRDefault="00F276E0" w:rsidP="00F276E0">
      <w:pPr>
        <w:keepLines/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720" w:right="720" w:hanging="3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/>
          <w:smallCaps/>
          <w:szCs w:val="24"/>
        </w:rPr>
        <w:t xml:space="preserve">Bankruptcy:  Dealing With Financial Distress in Personal and Businesses Cases </w:t>
      </w:r>
      <w:r w:rsidRPr="007B64AE">
        <w:rPr>
          <w:rFonts w:eastAsia="Times New Roman" w:cs="Times New Roman"/>
          <w:szCs w:val="24"/>
        </w:rPr>
        <w:t>(with Epstein, Markell, and Nickles)</w:t>
      </w:r>
      <w:r w:rsidR="00443F13">
        <w:rPr>
          <w:rFonts w:eastAsia="Times New Roman" w:cs="Times New Roman"/>
          <w:szCs w:val="24"/>
        </w:rPr>
        <w:t xml:space="preserve"> Casebook and Teacher’s Manual</w:t>
      </w:r>
      <w:r w:rsidRPr="007B64AE">
        <w:rPr>
          <w:rFonts w:eastAsia="Times New Roman" w:cs="Times New Roman"/>
          <w:szCs w:val="24"/>
        </w:rPr>
        <w:t>, West Academic P</w:t>
      </w:r>
      <w:r w:rsidR="009C049B" w:rsidRPr="007B64AE">
        <w:rPr>
          <w:rFonts w:eastAsia="Times New Roman" w:cs="Times New Roman"/>
          <w:szCs w:val="24"/>
        </w:rPr>
        <w:t xml:space="preserve">ublishing </w:t>
      </w:r>
    </w:p>
    <w:p w14:paraId="2DE1C8A7" w14:textId="77777777" w:rsidR="00BC07CB" w:rsidRDefault="009C049B" w:rsidP="00FF6FD2">
      <w:pPr>
        <w:pStyle w:val="ListParagraph"/>
        <w:keepLines/>
        <w:numPr>
          <w:ilvl w:val="0"/>
          <w:numId w:val="4"/>
        </w:numPr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1440" w:right="720"/>
        <w:jc w:val="both"/>
        <w:rPr>
          <w:rFonts w:eastAsia="Times New Roman" w:cs="Times New Roman"/>
          <w:szCs w:val="24"/>
        </w:rPr>
      </w:pPr>
      <w:r w:rsidRPr="007E1824">
        <w:rPr>
          <w:rFonts w:eastAsia="Times New Roman" w:cs="Times New Roman"/>
          <w:szCs w:val="24"/>
        </w:rPr>
        <w:t>(fourth edition, 2014</w:t>
      </w:r>
      <w:r w:rsidR="00F276E0" w:rsidRPr="007E1824">
        <w:rPr>
          <w:rFonts w:eastAsia="Times New Roman" w:cs="Times New Roman"/>
          <w:szCs w:val="24"/>
        </w:rPr>
        <w:t>)</w:t>
      </w:r>
      <w:r w:rsidRPr="007E1824">
        <w:rPr>
          <w:rFonts w:eastAsia="Times New Roman" w:cs="Times New Roman"/>
          <w:szCs w:val="24"/>
        </w:rPr>
        <w:t xml:space="preserve"> </w:t>
      </w:r>
    </w:p>
    <w:p w14:paraId="037E7285" w14:textId="262EAE3A" w:rsidR="00BC07CB" w:rsidRDefault="009C049B" w:rsidP="00FF6FD2">
      <w:pPr>
        <w:pStyle w:val="ListParagraph"/>
        <w:keepLines/>
        <w:numPr>
          <w:ilvl w:val="0"/>
          <w:numId w:val="4"/>
        </w:numPr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1440" w:right="720"/>
        <w:jc w:val="both"/>
        <w:rPr>
          <w:rFonts w:eastAsia="Times New Roman" w:cs="Times New Roman"/>
          <w:szCs w:val="24"/>
        </w:rPr>
      </w:pPr>
      <w:r w:rsidRPr="007E1824">
        <w:rPr>
          <w:rFonts w:eastAsia="Times New Roman" w:cs="Times New Roman"/>
          <w:szCs w:val="24"/>
        </w:rPr>
        <w:t>(fifth edition 20</w:t>
      </w:r>
      <w:r w:rsidR="00AD5DD5">
        <w:rPr>
          <w:rFonts w:eastAsia="Times New Roman" w:cs="Times New Roman"/>
          <w:szCs w:val="24"/>
        </w:rPr>
        <w:t>20</w:t>
      </w:r>
      <w:r w:rsidRPr="007E1824">
        <w:rPr>
          <w:rFonts w:eastAsia="Times New Roman" w:cs="Times New Roman"/>
          <w:szCs w:val="24"/>
        </w:rPr>
        <w:t>)</w:t>
      </w:r>
      <w:r w:rsidR="00996EE5" w:rsidRPr="007E1824">
        <w:rPr>
          <w:rFonts w:eastAsia="Times New Roman" w:cs="Times New Roman"/>
          <w:szCs w:val="24"/>
        </w:rPr>
        <w:t xml:space="preserve"> </w:t>
      </w:r>
    </w:p>
    <w:p w14:paraId="67DEB871" w14:textId="7DAA5687" w:rsidR="003A0675" w:rsidRDefault="003A0675" w:rsidP="00FF6FD2">
      <w:pPr>
        <w:pStyle w:val="ListParagraph"/>
        <w:keepLines/>
        <w:numPr>
          <w:ilvl w:val="0"/>
          <w:numId w:val="4"/>
        </w:numPr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1440" w:righ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(sixth edition </w:t>
      </w:r>
      <w:r w:rsidR="0059282B">
        <w:rPr>
          <w:rFonts w:eastAsia="Times New Roman" w:cs="Times New Roman"/>
          <w:szCs w:val="24"/>
        </w:rPr>
        <w:t xml:space="preserve">forthcoming </w:t>
      </w:r>
      <w:r>
        <w:rPr>
          <w:rFonts w:eastAsia="Times New Roman" w:cs="Times New Roman"/>
          <w:szCs w:val="24"/>
        </w:rPr>
        <w:t xml:space="preserve">2024 (with Markell and </w:t>
      </w:r>
      <w:r w:rsidR="00CC578A">
        <w:rPr>
          <w:rFonts w:eastAsia="Times New Roman" w:cs="Times New Roman"/>
          <w:szCs w:val="24"/>
        </w:rPr>
        <w:t>Pardo)</w:t>
      </w:r>
      <w:r w:rsidR="004A0F4C">
        <w:rPr>
          <w:rFonts w:eastAsia="Times New Roman" w:cs="Times New Roman"/>
          <w:szCs w:val="24"/>
        </w:rPr>
        <w:t>)</w:t>
      </w:r>
      <w:r w:rsidR="00CC578A">
        <w:rPr>
          <w:rFonts w:eastAsia="Times New Roman" w:cs="Times New Roman"/>
          <w:szCs w:val="24"/>
        </w:rPr>
        <w:t xml:space="preserve"> </w:t>
      </w:r>
    </w:p>
    <w:p w14:paraId="425A983B" w14:textId="77777777" w:rsidR="00145E30" w:rsidRDefault="00F276E0" w:rsidP="0033580D">
      <w:pPr>
        <w:keepLines/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before="20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b/>
          <w:smallCaps/>
          <w:szCs w:val="24"/>
        </w:rPr>
        <w:t xml:space="preserve">A Short &amp; Happy Guide to Bankruptcy </w:t>
      </w:r>
      <w:r w:rsidRPr="007B64AE">
        <w:rPr>
          <w:rFonts w:eastAsia="Times New Roman" w:cs="Times New Roman"/>
          <w:smallCaps/>
          <w:szCs w:val="24"/>
        </w:rPr>
        <w:t>(</w:t>
      </w:r>
      <w:r w:rsidRPr="007B64AE">
        <w:rPr>
          <w:rFonts w:eastAsia="Times New Roman" w:cs="Times New Roman"/>
          <w:szCs w:val="24"/>
        </w:rPr>
        <w:t>with Markell), West Academic Publishing (2016)</w:t>
      </w:r>
    </w:p>
    <w:p w14:paraId="744551B2" w14:textId="2528609F" w:rsidR="00F276E0" w:rsidRDefault="008206D8" w:rsidP="00145E30">
      <w:pPr>
        <w:pStyle w:val="ListParagraph"/>
        <w:keepLines/>
        <w:numPr>
          <w:ilvl w:val="0"/>
          <w:numId w:val="5"/>
        </w:numPr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right="720"/>
        <w:jc w:val="both"/>
        <w:rPr>
          <w:rFonts w:eastAsia="Times New Roman" w:cs="Times New Roman"/>
          <w:szCs w:val="24"/>
        </w:rPr>
      </w:pPr>
      <w:r w:rsidRPr="00145E30">
        <w:rPr>
          <w:rFonts w:eastAsia="Times New Roman" w:cs="Times New Roman"/>
          <w:szCs w:val="24"/>
        </w:rPr>
        <w:t xml:space="preserve">second edition </w:t>
      </w:r>
      <w:r w:rsidR="00CF5264" w:rsidRPr="00145E30">
        <w:rPr>
          <w:rFonts w:eastAsia="Times New Roman" w:cs="Times New Roman"/>
          <w:szCs w:val="24"/>
        </w:rPr>
        <w:t>2021</w:t>
      </w:r>
    </w:p>
    <w:p w14:paraId="225C221C" w14:textId="38A66FBC" w:rsidR="00F276E0" w:rsidRPr="007B64AE" w:rsidRDefault="00F276E0" w:rsidP="00F276E0">
      <w:pPr>
        <w:keepLines/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mallCaps/>
          <w:szCs w:val="24"/>
        </w:rPr>
        <w:tab/>
        <w:t xml:space="preserve">Making and Doing Deals:  Contracts in Context </w:t>
      </w:r>
      <w:r w:rsidRPr="007B64AE">
        <w:rPr>
          <w:rFonts w:eastAsia="Times New Roman" w:cs="Times New Roman"/>
          <w:smallCaps/>
          <w:szCs w:val="24"/>
        </w:rPr>
        <w:t>(</w:t>
      </w:r>
      <w:r w:rsidRPr="007B64AE">
        <w:rPr>
          <w:rFonts w:eastAsia="Times New Roman" w:cs="Times New Roman"/>
          <w:szCs w:val="24"/>
        </w:rPr>
        <w:t xml:space="preserve">with Epstein and Markell), </w:t>
      </w:r>
      <w:r w:rsidR="00DE30C9">
        <w:rPr>
          <w:rFonts w:eastAsia="Times New Roman" w:cs="Times New Roman"/>
          <w:szCs w:val="24"/>
        </w:rPr>
        <w:t>Casebook and</w:t>
      </w:r>
      <w:r w:rsidRPr="007B64AE">
        <w:rPr>
          <w:rFonts w:eastAsia="Times New Roman" w:cs="Times New Roman"/>
          <w:szCs w:val="24"/>
        </w:rPr>
        <w:t xml:space="preserve"> Teacher’s Manual, LexisNexis (2002) </w:t>
      </w:r>
    </w:p>
    <w:p w14:paraId="43955D2B" w14:textId="77777777" w:rsidR="00F276E0" w:rsidRPr="007B64AE" w:rsidRDefault="00F276E0" w:rsidP="00F276E0">
      <w:pPr>
        <w:keepLines/>
        <w:numPr>
          <w:ilvl w:val="1"/>
          <w:numId w:val="2"/>
        </w:numPr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right="720"/>
        <w:contextualSpacing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second edition 2006 </w:t>
      </w:r>
    </w:p>
    <w:p w14:paraId="54242205" w14:textId="77777777" w:rsidR="00F276E0" w:rsidRPr="007B64AE" w:rsidRDefault="00F276E0" w:rsidP="00F276E0">
      <w:pPr>
        <w:keepLines/>
        <w:numPr>
          <w:ilvl w:val="1"/>
          <w:numId w:val="2"/>
        </w:numPr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right="720"/>
        <w:contextualSpacing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third edition 2011 as </w:t>
      </w:r>
      <w:r w:rsidRPr="007B64AE">
        <w:rPr>
          <w:rFonts w:eastAsia="Times New Roman" w:cs="Times New Roman"/>
          <w:b/>
          <w:smallCaps/>
          <w:szCs w:val="24"/>
        </w:rPr>
        <w:t>Cases and Materials on Contracts:  Making &amp; Doing Deals</w:t>
      </w:r>
      <w:r w:rsidRPr="007B64AE">
        <w:rPr>
          <w:rFonts w:eastAsia="Times New Roman" w:cs="Times New Roman"/>
          <w:szCs w:val="24"/>
        </w:rPr>
        <w:t xml:space="preserve"> (West Academic Publishing)</w:t>
      </w:r>
    </w:p>
    <w:p w14:paraId="093A0D22" w14:textId="026E9411" w:rsidR="00F276E0" w:rsidRPr="007B64AE" w:rsidRDefault="00F276E0" w:rsidP="00F276E0">
      <w:pPr>
        <w:keepLines/>
        <w:numPr>
          <w:ilvl w:val="1"/>
          <w:numId w:val="2"/>
        </w:numPr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right="720"/>
        <w:contextualSpacing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fourth edition (2014)</w:t>
      </w:r>
    </w:p>
    <w:p w14:paraId="6732F976" w14:textId="745138EA" w:rsidR="005A0D8F" w:rsidRDefault="005A0D8F" w:rsidP="00F276E0">
      <w:pPr>
        <w:keepLines/>
        <w:numPr>
          <w:ilvl w:val="1"/>
          <w:numId w:val="2"/>
        </w:numPr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right="720"/>
        <w:contextualSpacing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fifth edition (2018)</w:t>
      </w:r>
    </w:p>
    <w:p w14:paraId="6B014FCF" w14:textId="50A4C60A" w:rsidR="00145E30" w:rsidRDefault="000D6EA2" w:rsidP="00F276E0">
      <w:pPr>
        <w:keepLines/>
        <w:numPr>
          <w:ilvl w:val="1"/>
          <w:numId w:val="2"/>
        </w:numPr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right="720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sixth edition (2022)</w:t>
      </w:r>
    </w:p>
    <w:p w14:paraId="5C4E5C9A" w14:textId="77777777" w:rsidR="00145E30" w:rsidRDefault="00145E3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82F10D0" w14:textId="77777777" w:rsidR="000D6EA2" w:rsidRPr="007B64AE" w:rsidRDefault="000D6EA2" w:rsidP="00C620B8">
      <w:pPr>
        <w:keepLines/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1440" w:right="720"/>
        <w:contextualSpacing/>
        <w:jc w:val="both"/>
        <w:rPr>
          <w:rFonts w:eastAsia="Times New Roman" w:cs="Times New Roman"/>
          <w:szCs w:val="24"/>
        </w:rPr>
      </w:pPr>
    </w:p>
    <w:p w14:paraId="7C1AECA5" w14:textId="77777777" w:rsidR="00C620B8" w:rsidRDefault="00F276E0" w:rsidP="0033580D">
      <w:pPr>
        <w:keepLines/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3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b/>
          <w:smallCaps/>
          <w:szCs w:val="24"/>
        </w:rPr>
        <w:t xml:space="preserve">A Short &amp; Happy Guide to Contracts </w:t>
      </w:r>
      <w:r w:rsidRPr="007B64AE">
        <w:rPr>
          <w:rFonts w:eastAsia="Times New Roman" w:cs="Times New Roman"/>
          <w:szCs w:val="24"/>
        </w:rPr>
        <w:t>(with Epstein and Markell), West Academic Publishing (2012)</w:t>
      </w:r>
      <w:r w:rsidR="00CE1D04" w:rsidRPr="007B64AE">
        <w:rPr>
          <w:rFonts w:eastAsia="Times New Roman" w:cs="Times New Roman"/>
          <w:szCs w:val="24"/>
        </w:rPr>
        <w:t xml:space="preserve"> </w:t>
      </w:r>
    </w:p>
    <w:p w14:paraId="150B34D9" w14:textId="481433B9" w:rsidR="008E0F87" w:rsidRDefault="00CE1D04" w:rsidP="008E0F87">
      <w:pPr>
        <w:pStyle w:val="ListParagraph"/>
        <w:keepLines/>
        <w:numPr>
          <w:ilvl w:val="0"/>
          <w:numId w:val="6"/>
        </w:numPr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1526" w:right="720"/>
        <w:jc w:val="both"/>
        <w:rPr>
          <w:rFonts w:eastAsia="Times New Roman" w:cs="Times New Roman"/>
          <w:szCs w:val="24"/>
        </w:rPr>
      </w:pPr>
      <w:r w:rsidRPr="00C620B8">
        <w:rPr>
          <w:rFonts w:eastAsia="Times New Roman" w:cs="Times New Roman"/>
          <w:szCs w:val="24"/>
        </w:rPr>
        <w:t>second edition 201</w:t>
      </w:r>
      <w:r w:rsidR="00281BB2" w:rsidRPr="00C620B8">
        <w:rPr>
          <w:rFonts w:eastAsia="Times New Roman" w:cs="Times New Roman"/>
          <w:szCs w:val="24"/>
        </w:rPr>
        <w:t>9</w:t>
      </w:r>
    </w:p>
    <w:p w14:paraId="6514869B" w14:textId="77E690A0" w:rsidR="00F276E0" w:rsidRPr="00C620B8" w:rsidRDefault="00DF53F9" w:rsidP="008E0F87">
      <w:pPr>
        <w:pStyle w:val="ListParagraph"/>
        <w:keepLines/>
        <w:numPr>
          <w:ilvl w:val="0"/>
          <w:numId w:val="6"/>
        </w:numPr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1530" w:right="720"/>
        <w:jc w:val="both"/>
        <w:rPr>
          <w:rFonts w:eastAsia="Times New Roman" w:cs="Times New Roman"/>
          <w:szCs w:val="24"/>
        </w:rPr>
      </w:pPr>
      <w:r w:rsidRPr="00C620B8">
        <w:rPr>
          <w:rFonts w:eastAsia="Times New Roman" w:cs="Times New Roman"/>
          <w:szCs w:val="24"/>
        </w:rPr>
        <w:t>third edition</w:t>
      </w:r>
      <w:r w:rsidR="008E0F87">
        <w:rPr>
          <w:rFonts w:eastAsia="Times New Roman" w:cs="Times New Roman"/>
          <w:szCs w:val="24"/>
        </w:rPr>
        <w:t xml:space="preserve"> forthcoming</w:t>
      </w:r>
      <w:r w:rsidRPr="00C620B8">
        <w:rPr>
          <w:rFonts w:eastAsia="Times New Roman" w:cs="Times New Roman"/>
          <w:szCs w:val="24"/>
        </w:rPr>
        <w:t xml:space="preserve"> 2024</w:t>
      </w:r>
    </w:p>
    <w:p w14:paraId="504ADC50" w14:textId="77777777" w:rsidR="00F276E0" w:rsidRPr="007B64AE" w:rsidRDefault="00F276E0" w:rsidP="00671292">
      <w:pPr>
        <w:keepLines/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bCs/>
          <w:szCs w:val="24"/>
        </w:rPr>
      </w:pPr>
      <w:r w:rsidRPr="007B64AE">
        <w:rPr>
          <w:rFonts w:eastAsia="Times New Roman" w:cs="Times New Roman"/>
          <w:b/>
          <w:szCs w:val="24"/>
        </w:rPr>
        <w:tab/>
        <w:t>C</w:t>
      </w:r>
      <w:r w:rsidRPr="007B64AE">
        <w:rPr>
          <w:rFonts w:eastAsia="Times New Roman" w:cs="Times New Roman"/>
          <w:b/>
          <w:smallCaps/>
          <w:szCs w:val="24"/>
        </w:rPr>
        <w:t xml:space="preserve">ore Commercial Law Principles:  Past, Present &amp; Future </w:t>
      </w:r>
      <w:r w:rsidRPr="007B64AE">
        <w:rPr>
          <w:rFonts w:eastAsia="Times New Roman" w:cs="Times New Roman"/>
          <w:bCs/>
          <w:smallCaps/>
          <w:szCs w:val="24"/>
        </w:rPr>
        <w:t>(</w:t>
      </w:r>
      <w:r w:rsidRPr="007B64AE">
        <w:rPr>
          <w:rFonts w:eastAsia="Times New Roman" w:cs="Times New Roman"/>
          <w:bCs/>
          <w:szCs w:val="24"/>
        </w:rPr>
        <w:t>with Dolan and Markell), with Teacher’s Manual, Thompson/West (2004)</w:t>
      </w:r>
    </w:p>
    <w:p w14:paraId="164B882C" w14:textId="1542402E" w:rsidR="00F276E0" w:rsidRPr="007B64AE" w:rsidRDefault="00F276E0" w:rsidP="00671292">
      <w:pPr>
        <w:keepLines/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  <w:t>B</w:t>
      </w:r>
      <w:r w:rsidRPr="007B64AE">
        <w:rPr>
          <w:rFonts w:eastAsia="Times New Roman" w:cs="Times New Roman"/>
          <w:b/>
          <w:smallCaps/>
          <w:szCs w:val="24"/>
        </w:rPr>
        <w:t xml:space="preserve">asic Concepts in Commercial Law:  Cases and Materials </w:t>
      </w:r>
      <w:r w:rsidRPr="007B64AE">
        <w:rPr>
          <w:rFonts w:eastAsia="Times New Roman" w:cs="Times New Roman"/>
          <w:smallCaps/>
          <w:szCs w:val="24"/>
        </w:rPr>
        <w:t>(</w:t>
      </w:r>
      <w:r w:rsidRPr="007B64AE">
        <w:rPr>
          <w:rFonts w:eastAsia="Times New Roman" w:cs="Times New Roman"/>
          <w:szCs w:val="24"/>
        </w:rPr>
        <w:t>with Dolan), with Teacher’s Manual, Thompson/West (1998) (2000 Supplement</w:t>
      </w:r>
      <w:r w:rsidRPr="007B64AE">
        <w:rPr>
          <w:rFonts w:eastAsia="Times New Roman" w:cs="Times New Roman"/>
          <w:b/>
          <w:szCs w:val="24"/>
        </w:rPr>
        <w:t>,</w:t>
      </w:r>
      <w:r w:rsidRPr="007B64AE">
        <w:rPr>
          <w:rFonts w:eastAsia="Times New Roman" w:cs="Times New Roman"/>
          <w:szCs w:val="24"/>
        </w:rPr>
        <w:t xml:space="preserve"> with Revised Teacher’s Manual, Thompson/West (2000)</w:t>
      </w:r>
      <w:r w:rsidR="00972546" w:rsidRPr="007B64AE">
        <w:rPr>
          <w:rFonts w:eastAsia="Times New Roman" w:cs="Times New Roman"/>
          <w:szCs w:val="24"/>
        </w:rPr>
        <w:t>)</w:t>
      </w:r>
    </w:p>
    <w:p w14:paraId="09DBF459" w14:textId="77777777" w:rsidR="00F276E0" w:rsidRPr="007B64AE" w:rsidRDefault="00F276E0" w:rsidP="00DE30C9">
      <w:pPr>
        <w:keepLines/>
        <w:tabs>
          <w:tab w:val="left" w:pos="72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b/>
          <w:smallCaps/>
          <w:szCs w:val="24"/>
        </w:rPr>
        <w:t>Commercial</w:t>
      </w:r>
      <w:r w:rsidRPr="007B64AE">
        <w:rPr>
          <w:rFonts w:eastAsia="Times New Roman" w:cs="Times New Roman"/>
          <w:b/>
          <w:i/>
          <w:smallCaps/>
          <w:szCs w:val="24"/>
        </w:rPr>
        <w:t xml:space="preserve"> </w:t>
      </w:r>
      <w:r w:rsidRPr="007B64AE">
        <w:rPr>
          <w:rFonts w:eastAsia="Times New Roman" w:cs="Times New Roman"/>
          <w:b/>
          <w:smallCaps/>
          <w:szCs w:val="24"/>
        </w:rPr>
        <w:t>Bankruptcy</w:t>
      </w:r>
      <w:r w:rsidRPr="007B64AE">
        <w:rPr>
          <w:rFonts w:eastAsia="Times New Roman" w:cs="Times New Roman"/>
          <w:b/>
          <w:i/>
          <w:smallCaps/>
          <w:szCs w:val="24"/>
        </w:rPr>
        <w:t xml:space="preserve"> </w:t>
      </w:r>
      <w:r w:rsidRPr="007B64AE">
        <w:rPr>
          <w:rFonts w:eastAsia="Times New Roman" w:cs="Times New Roman"/>
          <w:b/>
          <w:smallCaps/>
          <w:szCs w:val="24"/>
        </w:rPr>
        <w:t>Litigation</w:t>
      </w:r>
      <w:r w:rsidRPr="007B64AE">
        <w:rPr>
          <w:rFonts w:eastAsia="Times New Roman" w:cs="Times New Roman"/>
          <w:szCs w:val="24"/>
        </w:rPr>
        <w:t xml:space="preserve"> (with Snyder), Thompson/West</w:t>
      </w:r>
    </w:p>
    <w:p w14:paraId="56399F58" w14:textId="7C02B7A2" w:rsidR="00F276E0" w:rsidRPr="007B64AE" w:rsidRDefault="00F276E0" w:rsidP="00F276E0">
      <w:pPr>
        <w:keepLines/>
        <w:tabs>
          <w:tab w:val="left" w:pos="72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(</w:t>
      </w:r>
      <w:r w:rsidR="00467399" w:rsidRPr="007B64AE">
        <w:rPr>
          <w:rFonts w:eastAsia="Times New Roman" w:cs="Times New Roman"/>
          <w:szCs w:val="24"/>
        </w:rPr>
        <w:t>originally</w:t>
      </w:r>
      <w:r w:rsidRPr="007B64AE">
        <w:rPr>
          <w:rFonts w:eastAsia="Times New Roman" w:cs="Times New Roman"/>
          <w:szCs w:val="24"/>
        </w:rPr>
        <w:t xml:space="preserve"> Clark Boardman &amp; Co.) (1989 and Supplements. through 1995)</w:t>
      </w:r>
    </w:p>
    <w:p w14:paraId="7BA2E8D4" w14:textId="77777777" w:rsidR="00F276E0" w:rsidRPr="007B64AE" w:rsidRDefault="00F276E0" w:rsidP="00CD61CD">
      <w:pPr>
        <w:keepNext/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240" w:after="0" w:line="240" w:lineRule="atLeast"/>
        <w:ind w:left="1440" w:hanging="1440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  <w:u w:val="single"/>
        </w:rPr>
        <w:t>Articles</w:t>
      </w:r>
      <w:r w:rsidRPr="007B64AE">
        <w:rPr>
          <w:rFonts w:eastAsia="Times New Roman" w:cs="Times New Roman"/>
          <w:b/>
          <w:szCs w:val="24"/>
        </w:rPr>
        <w:t>:</w:t>
      </w:r>
      <w:r w:rsidRPr="007B64AE">
        <w:rPr>
          <w:rFonts w:eastAsia="Times New Roman" w:cs="Times New Roman"/>
          <w:b/>
          <w:szCs w:val="24"/>
        </w:rPr>
        <w:tab/>
      </w:r>
    </w:p>
    <w:p w14:paraId="3E343622" w14:textId="09BA7A4E" w:rsidR="00FE25BE" w:rsidRDefault="00F276E0" w:rsidP="00D46E76">
      <w:pPr>
        <w:keepLines/>
        <w:tabs>
          <w:tab w:val="left" w:pos="72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240" w:line="240" w:lineRule="atLeast"/>
        <w:ind w:left="720" w:right="720" w:hanging="720"/>
        <w:jc w:val="both"/>
        <w:rPr>
          <w:rFonts w:eastAsia="Times New Roman" w:cs="Times New Roman"/>
          <w:b/>
          <w:szCs w:val="24"/>
        </w:rPr>
      </w:pPr>
      <w:r w:rsidRPr="000E5833">
        <w:rPr>
          <w:rFonts w:eastAsia="Times New Roman" w:cs="Times New Roman"/>
          <w:b/>
          <w:szCs w:val="24"/>
        </w:rPr>
        <w:tab/>
      </w:r>
      <w:r w:rsidR="00FE25BE" w:rsidRPr="00A80FB1">
        <w:rPr>
          <w:rFonts w:eastAsia="Times New Roman" w:cs="Times New Roman"/>
          <w:b/>
          <w:bCs/>
          <w:i/>
          <w:iCs/>
          <w:szCs w:val="24"/>
        </w:rPr>
        <w:t>Chapter 13: Let’s Call the Whole Thing Off</w:t>
      </w:r>
      <w:r w:rsidR="00FE25BE" w:rsidRPr="00A80FB1">
        <w:rPr>
          <w:rFonts w:eastAsia="Times New Roman" w:cs="Times New Roman"/>
          <w:b/>
          <w:i/>
          <w:iCs/>
          <w:szCs w:val="24"/>
        </w:rPr>
        <w:t xml:space="preserve">, </w:t>
      </w:r>
      <w:r w:rsidR="00FE25BE" w:rsidRPr="00DC0EB1">
        <w:rPr>
          <w:rFonts w:eastAsia="Times New Roman" w:cs="Times New Roman"/>
          <w:bCs/>
          <w:szCs w:val="24"/>
        </w:rPr>
        <w:t>40</w:t>
      </w:r>
      <w:r w:rsidR="00FE25BE" w:rsidRPr="00A80FB1">
        <w:rPr>
          <w:rFonts w:eastAsia="Times New Roman" w:cs="Times New Roman"/>
          <w:b/>
          <w:i/>
          <w:iCs/>
          <w:szCs w:val="24"/>
        </w:rPr>
        <w:t xml:space="preserve"> </w:t>
      </w:r>
      <w:r w:rsidR="00FE25BE" w:rsidRPr="00A80FB1">
        <w:rPr>
          <w:rFonts w:eastAsia="Times New Roman" w:cs="Times New Roman"/>
          <w:bCs/>
          <w:i/>
          <w:iCs/>
          <w:szCs w:val="24"/>
        </w:rPr>
        <w:t xml:space="preserve">Emory Bankruptcy Development Journal </w:t>
      </w:r>
      <w:r w:rsidR="00FE25BE">
        <w:rPr>
          <w:rFonts w:eastAsia="Times New Roman" w:cs="Times New Roman"/>
          <w:bCs/>
          <w:szCs w:val="24"/>
        </w:rPr>
        <w:t>1-</w:t>
      </w:r>
      <w:r w:rsidR="001B4258">
        <w:rPr>
          <w:rFonts w:eastAsia="Times New Roman" w:cs="Times New Roman"/>
          <w:bCs/>
          <w:szCs w:val="24"/>
        </w:rPr>
        <w:t>34</w:t>
      </w:r>
      <w:r w:rsidR="00FE25BE" w:rsidRPr="00A80FB1">
        <w:rPr>
          <w:rFonts w:eastAsia="Times New Roman" w:cs="Times New Roman"/>
          <w:bCs/>
          <w:i/>
          <w:iCs/>
          <w:szCs w:val="24"/>
        </w:rPr>
        <w:t xml:space="preserve"> </w:t>
      </w:r>
      <w:r w:rsidR="00FE25BE" w:rsidRPr="00A80FB1">
        <w:rPr>
          <w:rFonts w:eastAsia="Times New Roman" w:cs="Times New Roman"/>
          <w:bCs/>
          <w:szCs w:val="24"/>
        </w:rPr>
        <w:t>(2024)</w:t>
      </w:r>
    </w:p>
    <w:p w14:paraId="0438A1C7" w14:textId="51F2A7CD" w:rsidR="00C13BC5" w:rsidRPr="00D46E76" w:rsidRDefault="00FE25BE" w:rsidP="00D46E76">
      <w:pPr>
        <w:keepLines/>
        <w:tabs>
          <w:tab w:val="left" w:pos="72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240" w:line="240" w:lineRule="atLeast"/>
        <w:ind w:left="720" w:right="720" w:hanging="720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="00C13BC5">
        <w:rPr>
          <w:rFonts w:eastAsia="Times New Roman" w:cs="Times New Roman"/>
          <w:b/>
          <w:i/>
          <w:iCs/>
          <w:szCs w:val="24"/>
        </w:rPr>
        <w:t xml:space="preserve">The Curious Case of </w:t>
      </w:r>
      <w:r w:rsidR="00C13BC5" w:rsidRPr="00DF18D7">
        <w:rPr>
          <w:rFonts w:eastAsia="Times New Roman" w:cs="Times New Roman"/>
          <w:b/>
          <w:szCs w:val="24"/>
        </w:rPr>
        <w:t>Tyler v. Hennepin County</w:t>
      </w:r>
      <w:r w:rsidR="00D03284">
        <w:rPr>
          <w:rFonts w:eastAsia="Times New Roman" w:cs="Times New Roman"/>
          <w:b/>
          <w:i/>
          <w:iCs/>
          <w:szCs w:val="24"/>
        </w:rPr>
        <w:t xml:space="preserve">, </w:t>
      </w:r>
      <w:r w:rsidR="00186607" w:rsidRPr="00186607">
        <w:rPr>
          <w:rFonts w:eastAsia="Times New Roman" w:cs="Times New Roman"/>
          <w:bCs/>
          <w:szCs w:val="24"/>
        </w:rPr>
        <w:t>4</w:t>
      </w:r>
      <w:r w:rsidR="00C97DC4">
        <w:rPr>
          <w:rFonts w:eastAsia="Times New Roman" w:cs="Times New Roman"/>
          <w:bCs/>
          <w:szCs w:val="24"/>
        </w:rPr>
        <w:t>3</w:t>
      </w:r>
      <w:r w:rsidR="00D46E76">
        <w:rPr>
          <w:rFonts w:eastAsia="Times New Roman" w:cs="Times New Roman"/>
          <w:b/>
          <w:szCs w:val="24"/>
        </w:rPr>
        <w:t xml:space="preserve"> </w:t>
      </w:r>
      <w:r w:rsidR="00BD4615">
        <w:rPr>
          <w:rFonts w:eastAsia="Times New Roman" w:cs="Times New Roman"/>
          <w:bCs/>
          <w:i/>
          <w:iCs/>
          <w:szCs w:val="24"/>
        </w:rPr>
        <w:t xml:space="preserve">University </w:t>
      </w:r>
      <w:r w:rsidR="002B28A8">
        <w:rPr>
          <w:rFonts w:eastAsia="Times New Roman" w:cs="Times New Roman"/>
          <w:bCs/>
          <w:i/>
          <w:iCs/>
          <w:szCs w:val="24"/>
        </w:rPr>
        <w:t xml:space="preserve">of Virginia Tax Review </w:t>
      </w:r>
      <w:r w:rsidR="00C97DC4" w:rsidRPr="00C97DC4">
        <w:rPr>
          <w:rFonts w:eastAsia="Times New Roman" w:cs="Times New Roman"/>
          <w:bCs/>
          <w:szCs w:val="24"/>
        </w:rPr>
        <w:t>131-</w:t>
      </w:r>
      <w:r w:rsidR="00A92CD7">
        <w:rPr>
          <w:rFonts w:eastAsia="Times New Roman" w:cs="Times New Roman"/>
          <w:bCs/>
          <w:szCs w:val="24"/>
        </w:rPr>
        <w:t>168</w:t>
      </w:r>
      <w:r w:rsidR="00D46E76">
        <w:rPr>
          <w:rFonts w:eastAsia="Times New Roman" w:cs="Times New Roman"/>
          <w:bCs/>
          <w:szCs w:val="24"/>
        </w:rPr>
        <w:t xml:space="preserve"> (202</w:t>
      </w:r>
      <w:r w:rsidR="002B28A8">
        <w:rPr>
          <w:rFonts w:eastAsia="Times New Roman" w:cs="Times New Roman"/>
          <w:bCs/>
          <w:szCs w:val="24"/>
        </w:rPr>
        <w:t>3</w:t>
      </w:r>
      <w:r w:rsidR="00D46E76">
        <w:rPr>
          <w:rFonts w:eastAsia="Times New Roman" w:cs="Times New Roman"/>
          <w:bCs/>
          <w:szCs w:val="24"/>
        </w:rPr>
        <w:t>)</w:t>
      </w:r>
    </w:p>
    <w:p w14:paraId="292BF3FB" w14:textId="651C366B" w:rsidR="00A80FB1" w:rsidRDefault="00C13BC5" w:rsidP="006F52F3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240" w:line="240" w:lineRule="atLeast"/>
        <w:ind w:left="720" w:right="720" w:hanging="72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="00A02389" w:rsidRPr="00A02389">
        <w:rPr>
          <w:rFonts w:eastAsia="Times New Roman" w:cs="Times New Roman"/>
          <w:b/>
          <w:i/>
          <w:iCs/>
          <w:szCs w:val="24"/>
        </w:rPr>
        <w:t>Let</w:t>
      </w:r>
      <w:r w:rsidR="00A02389">
        <w:rPr>
          <w:rFonts w:eastAsia="Times New Roman" w:cs="Times New Roman"/>
          <w:b/>
          <w:i/>
          <w:iCs/>
          <w:szCs w:val="24"/>
        </w:rPr>
        <w:t>’s Stay Together,</w:t>
      </w:r>
      <w:r w:rsidR="00A02389">
        <w:rPr>
          <w:rFonts w:eastAsia="Times New Roman" w:cs="Times New Roman"/>
          <w:b/>
          <w:szCs w:val="24"/>
        </w:rPr>
        <w:t xml:space="preserve"> </w:t>
      </w:r>
      <w:r w:rsidR="00DC0EB1" w:rsidRPr="00DC0EB1">
        <w:rPr>
          <w:rFonts w:eastAsia="Times New Roman" w:cs="Times New Roman"/>
          <w:bCs/>
          <w:szCs w:val="24"/>
        </w:rPr>
        <w:t xml:space="preserve">72 </w:t>
      </w:r>
      <w:r w:rsidR="00DC0EB1" w:rsidRPr="00D62B05">
        <w:rPr>
          <w:rFonts w:eastAsia="Times New Roman" w:cs="Times New Roman"/>
          <w:bCs/>
          <w:i/>
          <w:iCs/>
          <w:szCs w:val="24"/>
        </w:rPr>
        <w:t>University of Kansas Law Review</w:t>
      </w:r>
      <w:r w:rsidR="00D62B05">
        <w:rPr>
          <w:rFonts w:eastAsia="Times New Roman" w:cs="Times New Roman"/>
          <w:bCs/>
          <w:szCs w:val="24"/>
        </w:rPr>
        <w:t xml:space="preserve"> </w:t>
      </w:r>
      <w:r w:rsidR="0048686F">
        <w:rPr>
          <w:rFonts w:eastAsia="Times New Roman" w:cs="Times New Roman"/>
          <w:bCs/>
          <w:szCs w:val="24"/>
        </w:rPr>
        <w:t>51-</w:t>
      </w:r>
      <w:r w:rsidR="00265670">
        <w:rPr>
          <w:rFonts w:eastAsia="Times New Roman" w:cs="Times New Roman"/>
          <w:bCs/>
          <w:szCs w:val="24"/>
        </w:rPr>
        <w:t>97</w:t>
      </w:r>
      <w:r w:rsidR="00D62B05">
        <w:rPr>
          <w:rFonts w:eastAsia="Times New Roman" w:cs="Times New Roman"/>
          <w:bCs/>
          <w:szCs w:val="24"/>
        </w:rPr>
        <w:t xml:space="preserve"> (2023)</w:t>
      </w:r>
      <w:r w:rsidR="00E2034F">
        <w:rPr>
          <w:rFonts w:eastAsia="Times New Roman" w:cs="Times New Roman"/>
          <w:b/>
          <w:bCs/>
          <w:i/>
          <w:iCs/>
          <w:szCs w:val="24"/>
        </w:rPr>
        <w:tab/>
      </w:r>
    </w:p>
    <w:p w14:paraId="77754E82" w14:textId="03027BE5" w:rsidR="00304644" w:rsidRPr="00902A5F" w:rsidRDefault="00A80FB1" w:rsidP="006F52F3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="00902A5F" w:rsidRPr="00902A5F">
        <w:rPr>
          <w:rFonts w:eastAsia="Times New Roman" w:cs="Times New Roman"/>
          <w:b/>
          <w:bCs/>
          <w:i/>
          <w:iCs/>
          <w:szCs w:val="24"/>
        </w:rPr>
        <w:t>Non-Collusive Foreclosure Sales and the Limits of the Preference Law</w:t>
      </w:r>
      <w:r w:rsidR="009E3788">
        <w:rPr>
          <w:rFonts w:eastAsia="Times New Roman" w:cs="Times New Roman"/>
          <w:b/>
          <w:bCs/>
          <w:i/>
          <w:iCs/>
          <w:szCs w:val="24"/>
        </w:rPr>
        <w:t xml:space="preserve">, </w:t>
      </w:r>
      <w:r w:rsidR="009E3788" w:rsidRPr="00DC0EB1">
        <w:rPr>
          <w:rFonts w:eastAsia="Times New Roman" w:cs="Times New Roman"/>
          <w:szCs w:val="24"/>
        </w:rPr>
        <w:t>97</w:t>
      </w:r>
      <w:r w:rsidR="009E3788">
        <w:rPr>
          <w:rFonts w:eastAsia="Times New Roman" w:cs="Times New Roman"/>
          <w:i/>
          <w:iCs/>
          <w:szCs w:val="24"/>
        </w:rPr>
        <w:t xml:space="preserve"> </w:t>
      </w:r>
      <w:r w:rsidR="009E3788" w:rsidRPr="0075787E">
        <w:rPr>
          <w:rFonts w:eastAsia="Times New Roman" w:cs="Times New Roman"/>
          <w:i/>
          <w:iCs/>
          <w:smallCaps/>
          <w:szCs w:val="24"/>
        </w:rPr>
        <w:t>Tulane Law Review</w:t>
      </w:r>
      <w:r w:rsidR="009E3788">
        <w:rPr>
          <w:rFonts w:eastAsia="Times New Roman" w:cs="Times New Roman"/>
          <w:i/>
          <w:iCs/>
          <w:szCs w:val="24"/>
        </w:rPr>
        <w:t xml:space="preserve"> </w:t>
      </w:r>
      <w:r w:rsidR="00CF42F5">
        <w:rPr>
          <w:rFonts w:eastAsia="Times New Roman" w:cs="Times New Roman"/>
          <w:szCs w:val="24"/>
        </w:rPr>
        <w:t>519-568</w:t>
      </w:r>
      <w:r w:rsidR="002079DA">
        <w:rPr>
          <w:rFonts w:eastAsia="Times New Roman" w:cs="Times New Roman"/>
          <w:szCs w:val="24"/>
        </w:rPr>
        <w:t xml:space="preserve"> </w:t>
      </w:r>
      <w:r w:rsidR="00902A5F">
        <w:rPr>
          <w:rFonts w:eastAsia="Times New Roman" w:cs="Times New Roman"/>
          <w:szCs w:val="24"/>
        </w:rPr>
        <w:t>(</w:t>
      </w:r>
      <w:r w:rsidR="0075787E">
        <w:rPr>
          <w:rFonts w:eastAsia="Times New Roman" w:cs="Times New Roman"/>
          <w:szCs w:val="24"/>
        </w:rPr>
        <w:t>2023)</w:t>
      </w:r>
    </w:p>
    <w:p w14:paraId="61C1CE87" w14:textId="2EA3142B" w:rsidR="007F52E2" w:rsidRPr="005D1B2F" w:rsidRDefault="002079DA" w:rsidP="006F52F3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240" w:line="240" w:lineRule="atLeast"/>
        <w:ind w:left="720" w:right="720" w:hanging="720"/>
        <w:jc w:val="both"/>
        <w:rPr>
          <w:rFonts w:eastAsia="Times New Roman" w:cs="Times New Roman"/>
          <w:b/>
          <w:smallCaps/>
          <w:szCs w:val="24"/>
        </w:rPr>
      </w:pPr>
      <w:r>
        <w:rPr>
          <w:rFonts w:eastAsia="Times New Roman" w:cs="Times New Roman"/>
          <w:b/>
          <w:szCs w:val="24"/>
        </w:rPr>
        <w:t>.</w:t>
      </w:r>
      <w:r w:rsidR="00304644">
        <w:rPr>
          <w:rFonts w:eastAsia="Times New Roman" w:cs="Times New Roman"/>
          <w:b/>
          <w:szCs w:val="24"/>
        </w:rPr>
        <w:tab/>
      </w:r>
      <w:r w:rsidR="007F52E2" w:rsidRPr="007F52E2">
        <w:rPr>
          <w:rFonts w:eastAsia="Times New Roman" w:cs="Times New Roman"/>
          <w:b/>
          <w:bCs/>
          <w:i/>
          <w:iCs/>
          <w:szCs w:val="24"/>
        </w:rPr>
        <w:t>The Last Dance: Righting the Supreme Court’s Greatest Bankruptcy Apostasy</w:t>
      </w:r>
      <w:r w:rsidR="00360FC9">
        <w:rPr>
          <w:rFonts w:eastAsia="Times New Roman" w:cs="Times New Roman"/>
          <w:b/>
          <w:bCs/>
          <w:i/>
          <w:iCs/>
          <w:szCs w:val="24"/>
        </w:rPr>
        <w:t>,</w:t>
      </w:r>
      <w:r w:rsidR="00360FC9">
        <w:rPr>
          <w:rFonts w:eastAsia="Times New Roman" w:cs="Times New Roman"/>
          <w:b/>
          <w:bCs/>
          <w:szCs w:val="24"/>
        </w:rPr>
        <w:t xml:space="preserve"> </w:t>
      </w:r>
      <w:r w:rsidR="005D1B2F">
        <w:rPr>
          <w:rFonts w:eastAsia="Times New Roman" w:cs="Times New Roman"/>
          <w:szCs w:val="24"/>
        </w:rPr>
        <w:t xml:space="preserve">96 </w:t>
      </w:r>
      <w:r w:rsidR="00EB2F97" w:rsidRPr="00A834A3">
        <w:rPr>
          <w:rFonts w:eastAsia="Times New Roman" w:cs="Times New Roman"/>
          <w:i/>
          <w:iCs/>
          <w:szCs w:val="24"/>
        </w:rPr>
        <w:t>A</w:t>
      </w:r>
      <w:r w:rsidR="006F52F3" w:rsidRPr="00A834A3">
        <w:rPr>
          <w:rFonts w:eastAsia="Times New Roman" w:cs="Times New Roman"/>
          <w:i/>
          <w:iCs/>
          <w:smallCaps/>
          <w:szCs w:val="24"/>
        </w:rPr>
        <w:t>merican Bankruptcy Law Journal</w:t>
      </w:r>
      <w:r w:rsidR="002C067D">
        <w:rPr>
          <w:rFonts w:eastAsia="Times New Roman" w:cs="Times New Roman"/>
          <w:b/>
          <w:bCs/>
          <w:szCs w:val="24"/>
        </w:rPr>
        <w:t xml:space="preserve"> </w:t>
      </w:r>
      <w:r w:rsidR="009F1A71" w:rsidRPr="00304644">
        <w:rPr>
          <w:rFonts w:eastAsia="Times New Roman" w:cs="Times New Roman"/>
          <w:szCs w:val="24"/>
        </w:rPr>
        <w:t xml:space="preserve">199-245 </w:t>
      </w:r>
      <w:r w:rsidR="005D1B2F" w:rsidRPr="005D1B2F">
        <w:rPr>
          <w:rFonts w:eastAsia="Times New Roman" w:cs="Times New Roman"/>
          <w:szCs w:val="24"/>
        </w:rPr>
        <w:t>(2022)</w:t>
      </w:r>
    </w:p>
    <w:p w14:paraId="49CDEC52" w14:textId="7EEA90EE" w:rsidR="00B3354C" w:rsidRPr="009931A5" w:rsidRDefault="007F52E2" w:rsidP="00F276E0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240" w:line="240" w:lineRule="atLeast"/>
        <w:ind w:left="720" w:right="720" w:hanging="720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="0031188F" w:rsidRPr="0031188F">
        <w:rPr>
          <w:rFonts w:eastAsia="Times New Roman" w:cs="Times New Roman"/>
          <w:b/>
          <w:bCs/>
          <w:i/>
          <w:iCs/>
          <w:szCs w:val="24"/>
        </w:rPr>
        <w:t>Allocation of Property Appreciation: A Statutory Approach to the Judicial Dialectic</w:t>
      </w:r>
      <w:r w:rsidR="00356852">
        <w:rPr>
          <w:rFonts w:eastAsia="Times New Roman" w:cs="Times New Roman"/>
          <w:b/>
          <w:bCs/>
          <w:i/>
          <w:iCs/>
          <w:szCs w:val="24"/>
        </w:rPr>
        <w:t xml:space="preserve">, </w:t>
      </w:r>
      <w:r w:rsidR="00356852">
        <w:rPr>
          <w:rFonts w:eastAsia="Times New Roman" w:cs="Times New Roman"/>
          <w:i/>
          <w:iCs/>
          <w:szCs w:val="24"/>
        </w:rPr>
        <w:t xml:space="preserve">13 </w:t>
      </w:r>
      <w:r w:rsidR="00356852" w:rsidRPr="00A834A3">
        <w:rPr>
          <w:rFonts w:eastAsia="Times New Roman" w:cs="Times New Roman"/>
          <w:i/>
          <w:iCs/>
          <w:smallCaps/>
          <w:szCs w:val="24"/>
        </w:rPr>
        <w:t xml:space="preserve">William and Mary Business </w:t>
      </w:r>
      <w:r w:rsidR="00C240F4" w:rsidRPr="00A834A3">
        <w:rPr>
          <w:rFonts w:eastAsia="Times New Roman" w:cs="Times New Roman"/>
          <w:i/>
          <w:iCs/>
          <w:smallCaps/>
          <w:szCs w:val="24"/>
        </w:rPr>
        <w:t>Law Review</w:t>
      </w:r>
      <w:r w:rsidR="00C240F4">
        <w:rPr>
          <w:rFonts w:eastAsia="Times New Roman" w:cs="Times New Roman"/>
          <w:szCs w:val="24"/>
        </w:rPr>
        <w:t xml:space="preserve"> </w:t>
      </w:r>
      <w:r w:rsidR="000828BD">
        <w:rPr>
          <w:rFonts w:eastAsia="Times New Roman" w:cs="Times New Roman"/>
          <w:szCs w:val="24"/>
        </w:rPr>
        <w:t>721</w:t>
      </w:r>
      <w:r w:rsidR="00D41161">
        <w:rPr>
          <w:rFonts w:eastAsia="Times New Roman" w:cs="Times New Roman"/>
          <w:szCs w:val="24"/>
        </w:rPr>
        <w:t>-773</w:t>
      </w:r>
      <w:r w:rsidR="009931A5">
        <w:rPr>
          <w:rFonts w:eastAsia="Times New Roman" w:cs="Times New Roman"/>
          <w:b/>
          <w:i/>
          <w:iCs/>
          <w:szCs w:val="24"/>
        </w:rPr>
        <w:t xml:space="preserve"> </w:t>
      </w:r>
      <w:r w:rsidR="009931A5">
        <w:rPr>
          <w:rFonts w:eastAsia="Times New Roman" w:cs="Times New Roman"/>
          <w:bCs/>
          <w:szCs w:val="24"/>
        </w:rPr>
        <w:t>(</w:t>
      </w:r>
      <w:r w:rsidR="00C240F4">
        <w:rPr>
          <w:rFonts w:eastAsia="Times New Roman" w:cs="Times New Roman"/>
          <w:bCs/>
          <w:szCs w:val="24"/>
        </w:rPr>
        <w:t>2022</w:t>
      </w:r>
      <w:r w:rsidR="009931A5">
        <w:rPr>
          <w:rFonts w:eastAsia="Times New Roman" w:cs="Times New Roman"/>
          <w:bCs/>
          <w:szCs w:val="24"/>
        </w:rPr>
        <w:t>)</w:t>
      </w:r>
    </w:p>
    <w:p w14:paraId="7F04B760" w14:textId="5BE3FE70" w:rsidR="000E5833" w:rsidRPr="00242814" w:rsidRDefault="00B3354C" w:rsidP="00F276E0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240" w:line="240" w:lineRule="atLeast"/>
        <w:ind w:left="720" w:right="720" w:hanging="720"/>
        <w:jc w:val="both"/>
        <w:rPr>
          <w:rFonts w:eastAsia="Times New Roman" w:cs="Times New Roman"/>
          <w:bCs/>
          <w:smallCaps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="000E5833" w:rsidRPr="000E5833">
        <w:rPr>
          <w:rFonts w:eastAsia="Times New Roman" w:cs="Times New Roman"/>
          <w:b/>
          <w:i/>
          <w:iCs/>
          <w:szCs w:val="24"/>
        </w:rPr>
        <w:t>Putting with a Pitching Wedge:</w:t>
      </w:r>
      <w:r w:rsidR="00C94379">
        <w:rPr>
          <w:rFonts w:eastAsia="Times New Roman" w:cs="Times New Roman"/>
          <w:b/>
          <w:i/>
          <w:iCs/>
          <w:szCs w:val="24"/>
        </w:rPr>
        <w:t xml:space="preserve"> </w:t>
      </w:r>
      <w:r w:rsidR="000A2738">
        <w:rPr>
          <w:rFonts w:eastAsia="Times New Roman" w:cs="Times New Roman"/>
          <w:b/>
          <w:i/>
          <w:iCs/>
          <w:szCs w:val="24"/>
        </w:rPr>
        <w:t>Indiscriminating</w:t>
      </w:r>
      <w:r w:rsidR="00844CEA">
        <w:rPr>
          <w:rFonts w:eastAsia="Times New Roman" w:cs="Times New Roman"/>
          <w:b/>
          <w:i/>
          <w:iCs/>
          <w:szCs w:val="24"/>
        </w:rPr>
        <w:t xml:space="preserve"> Termination of the Automatic Stay</w:t>
      </w:r>
      <w:r w:rsidR="00844CEA">
        <w:rPr>
          <w:rFonts w:eastAsia="Times New Roman" w:cs="Times New Roman"/>
          <w:bCs/>
          <w:i/>
          <w:iCs/>
          <w:szCs w:val="24"/>
        </w:rPr>
        <w:t xml:space="preserve">, 38 </w:t>
      </w:r>
      <w:r w:rsidR="00844CEA">
        <w:rPr>
          <w:rFonts w:eastAsia="Times New Roman" w:cs="Times New Roman"/>
          <w:bCs/>
          <w:i/>
          <w:iCs/>
          <w:smallCaps/>
          <w:szCs w:val="24"/>
        </w:rPr>
        <w:t>Emory Bankruptcy Developments Journal</w:t>
      </w:r>
      <w:r w:rsidR="00242814">
        <w:rPr>
          <w:rFonts w:eastAsia="Times New Roman" w:cs="Times New Roman"/>
          <w:bCs/>
          <w:smallCaps/>
          <w:szCs w:val="24"/>
        </w:rPr>
        <w:t xml:space="preserve"> </w:t>
      </w:r>
      <w:r w:rsidR="005E1886">
        <w:rPr>
          <w:rFonts w:eastAsia="Times New Roman" w:cs="Times New Roman"/>
          <w:bCs/>
          <w:smallCaps/>
          <w:szCs w:val="24"/>
        </w:rPr>
        <w:t>225</w:t>
      </w:r>
      <w:r w:rsidR="00D41161">
        <w:rPr>
          <w:rFonts w:eastAsia="Times New Roman" w:cs="Times New Roman"/>
          <w:bCs/>
          <w:smallCaps/>
          <w:szCs w:val="24"/>
        </w:rPr>
        <w:t>-</w:t>
      </w:r>
      <w:r w:rsidR="00EC6148">
        <w:rPr>
          <w:rFonts w:eastAsia="Times New Roman" w:cs="Times New Roman"/>
          <w:bCs/>
          <w:smallCaps/>
          <w:szCs w:val="24"/>
        </w:rPr>
        <w:t>276</w:t>
      </w:r>
      <w:r w:rsidR="00242814">
        <w:rPr>
          <w:rFonts w:eastAsia="Times New Roman" w:cs="Times New Roman"/>
          <w:bCs/>
          <w:smallCaps/>
          <w:szCs w:val="24"/>
        </w:rPr>
        <w:t xml:space="preserve"> (</w:t>
      </w:r>
      <w:r w:rsidR="005E1886">
        <w:rPr>
          <w:rFonts w:eastAsia="Times New Roman" w:cs="Times New Roman"/>
          <w:bCs/>
          <w:smallCaps/>
          <w:szCs w:val="24"/>
        </w:rPr>
        <w:t>2022</w:t>
      </w:r>
      <w:r w:rsidR="00242814">
        <w:rPr>
          <w:rFonts w:eastAsia="Times New Roman" w:cs="Times New Roman"/>
          <w:bCs/>
          <w:szCs w:val="24"/>
        </w:rPr>
        <w:t>)</w:t>
      </w:r>
    </w:p>
    <w:p w14:paraId="79E78E37" w14:textId="41497D07" w:rsidR="00F22261" w:rsidRPr="00BE75F0" w:rsidRDefault="000E5833" w:rsidP="00F276E0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240" w:line="240" w:lineRule="atLeast"/>
        <w:ind w:left="720" w:right="720" w:hanging="720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i/>
          <w:iCs/>
          <w:szCs w:val="24"/>
        </w:rPr>
        <w:tab/>
      </w:r>
      <w:r w:rsidR="00882B9A">
        <w:rPr>
          <w:rFonts w:eastAsia="Times New Roman" w:cs="Times New Roman"/>
          <w:b/>
          <w:i/>
          <w:iCs/>
          <w:szCs w:val="24"/>
        </w:rPr>
        <w:t>The Resilience of the Equality Ethos in Bankruptcy</w:t>
      </w:r>
      <w:r w:rsidR="00AB0842">
        <w:rPr>
          <w:rFonts w:eastAsia="Times New Roman" w:cs="Times New Roman"/>
          <w:b/>
          <w:szCs w:val="24"/>
        </w:rPr>
        <w:t xml:space="preserve">, </w:t>
      </w:r>
      <w:r w:rsidR="00194BD1" w:rsidRPr="00BE75F0">
        <w:rPr>
          <w:rFonts w:eastAsia="Times New Roman" w:cs="Times New Roman"/>
          <w:bCs/>
          <w:i/>
          <w:iCs/>
          <w:szCs w:val="24"/>
        </w:rPr>
        <w:t>30</w:t>
      </w:r>
      <w:r w:rsidR="00BE75F0">
        <w:rPr>
          <w:rFonts w:eastAsia="Times New Roman" w:cs="Times New Roman"/>
          <w:bCs/>
          <w:szCs w:val="24"/>
        </w:rPr>
        <w:t xml:space="preserve"> </w:t>
      </w:r>
      <w:r w:rsidR="00BE75F0" w:rsidRPr="00A834A3">
        <w:rPr>
          <w:rFonts w:eastAsia="Times New Roman" w:cs="Times New Roman"/>
          <w:bCs/>
          <w:i/>
          <w:iCs/>
          <w:smallCaps/>
          <w:szCs w:val="24"/>
        </w:rPr>
        <w:t>American Bankruptcy Institute Law Review</w:t>
      </w:r>
      <w:r w:rsidR="00BE75F0">
        <w:rPr>
          <w:rFonts w:eastAsia="Times New Roman" w:cs="Times New Roman"/>
          <w:bCs/>
          <w:i/>
          <w:iCs/>
          <w:szCs w:val="24"/>
        </w:rPr>
        <w:t xml:space="preserve"> </w:t>
      </w:r>
      <w:r w:rsidR="00241021" w:rsidRPr="00134AAA">
        <w:rPr>
          <w:rFonts w:eastAsia="Times New Roman" w:cs="Times New Roman"/>
          <w:bCs/>
          <w:szCs w:val="24"/>
        </w:rPr>
        <w:t>1-</w:t>
      </w:r>
      <w:r w:rsidR="00783FBD" w:rsidRPr="00134AAA">
        <w:rPr>
          <w:rFonts w:eastAsia="Times New Roman" w:cs="Times New Roman"/>
          <w:bCs/>
          <w:szCs w:val="24"/>
        </w:rPr>
        <w:t>60</w:t>
      </w:r>
      <w:r w:rsidR="00A834A3">
        <w:rPr>
          <w:rFonts w:eastAsia="Times New Roman" w:cs="Times New Roman"/>
          <w:bCs/>
          <w:szCs w:val="24"/>
        </w:rPr>
        <w:t xml:space="preserve"> (2022)</w:t>
      </w:r>
    </w:p>
    <w:p w14:paraId="1C9E58A8" w14:textId="3487C197" w:rsidR="00106F37" w:rsidRPr="00976BC6" w:rsidRDefault="00F22261" w:rsidP="00907EC5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bCs/>
          <w:i/>
          <w:iCs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="007D74A6">
        <w:rPr>
          <w:rFonts w:eastAsia="Times New Roman" w:cs="Times New Roman"/>
          <w:b/>
          <w:i/>
          <w:iCs/>
          <w:szCs w:val="24"/>
        </w:rPr>
        <w:t>A Contemporary Approach to Ride-Through, Ipso Facto Clause</w:t>
      </w:r>
      <w:r w:rsidR="006B4AB7">
        <w:rPr>
          <w:rFonts w:eastAsia="Times New Roman" w:cs="Times New Roman"/>
          <w:b/>
          <w:i/>
          <w:iCs/>
          <w:szCs w:val="24"/>
        </w:rPr>
        <w:t>s</w:t>
      </w:r>
      <w:r w:rsidR="007D74A6">
        <w:rPr>
          <w:rFonts w:eastAsia="Times New Roman" w:cs="Times New Roman"/>
          <w:b/>
          <w:i/>
          <w:iCs/>
          <w:szCs w:val="24"/>
        </w:rPr>
        <w:t xml:space="preserve">, and the </w:t>
      </w:r>
      <w:proofErr w:type="spellStart"/>
      <w:r w:rsidR="007D74A6">
        <w:rPr>
          <w:rFonts w:eastAsia="Times New Roman" w:cs="Times New Roman"/>
          <w:b/>
          <w:i/>
          <w:iCs/>
          <w:szCs w:val="24"/>
        </w:rPr>
        <w:t>Nondefaulting</w:t>
      </w:r>
      <w:proofErr w:type="spellEnd"/>
      <w:r w:rsidR="007D74A6">
        <w:rPr>
          <w:rFonts w:eastAsia="Times New Roman" w:cs="Times New Roman"/>
          <w:b/>
          <w:i/>
          <w:iCs/>
          <w:szCs w:val="24"/>
        </w:rPr>
        <w:t xml:space="preserve"> Debto</w:t>
      </w:r>
      <w:r w:rsidR="008A66FA">
        <w:rPr>
          <w:rFonts w:eastAsia="Times New Roman" w:cs="Times New Roman"/>
          <w:b/>
          <w:i/>
          <w:iCs/>
          <w:szCs w:val="24"/>
        </w:rPr>
        <w:t>r</w:t>
      </w:r>
      <w:r w:rsidR="008A66FA">
        <w:rPr>
          <w:rFonts w:eastAsia="Times New Roman" w:cs="Times New Roman"/>
          <w:bCs/>
          <w:szCs w:val="24"/>
        </w:rPr>
        <w:t>,</w:t>
      </w:r>
      <w:r w:rsidR="00976BC6">
        <w:rPr>
          <w:rFonts w:eastAsia="Times New Roman" w:cs="Times New Roman"/>
          <w:b/>
          <w:i/>
          <w:iCs/>
          <w:szCs w:val="24"/>
        </w:rPr>
        <w:t xml:space="preserve"> </w:t>
      </w:r>
      <w:r w:rsidR="00CC52BF" w:rsidRPr="00CC52BF">
        <w:rPr>
          <w:rFonts w:eastAsia="Times New Roman" w:cs="Times New Roman"/>
          <w:bCs/>
          <w:i/>
          <w:iCs/>
          <w:szCs w:val="24"/>
        </w:rPr>
        <w:t>21</w:t>
      </w:r>
      <w:r w:rsidR="00D711A5">
        <w:rPr>
          <w:rFonts w:eastAsia="Times New Roman" w:cs="Times New Roman"/>
          <w:b/>
          <w:i/>
          <w:iCs/>
          <w:szCs w:val="24"/>
        </w:rPr>
        <w:t xml:space="preserve"> </w:t>
      </w:r>
      <w:r w:rsidR="00D711A5" w:rsidRPr="00B95880">
        <w:rPr>
          <w:rFonts w:eastAsia="Times New Roman" w:cs="Times New Roman"/>
          <w:bCs/>
          <w:i/>
          <w:iCs/>
          <w:smallCaps/>
          <w:szCs w:val="24"/>
        </w:rPr>
        <w:t>Nevada Law Journal</w:t>
      </w:r>
      <w:r w:rsidR="000319E4">
        <w:rPr>
          <w:rFonts w:eastAsia="Times New Roman" w:cs="Times New Roman"/>
          <w:bCs/>
          <w:i/>
          <w:iCs/>
          <w:smallCaps/>
          <w:szCs w:val="24"/>
        </w:rPr>
        <w:t xml:space="preserve"> </w:t>
      </w:r>
      <w:r w:rsidR="00457B0B" w:rsidRPr="00F27026">
        <w:rPr>
          <w:rFonts w:eastAsia="Times New Roman" w:cs="Times New Roman"/>
          <w:bCs/>
          <w:smallCaps/>
          <w:szCs w:val="24"/>
        </w:rPr>
        <w:t>209</w:t>
      </w:r>
      <w:r w:rsidR="00FF0444" w:rsidRPr="00F27026">
        <w:rPr>
          <w:rFonts w:eastAsia="Times New Roman" w:cs="Times New Roman"/>
          <w:bCs/>
          <w:smallCaps/>
          <w:szCs w:val="24"/>
        </w:rPr>
        <w:t>-</w:t>
      </w:r>
      <w:r w:rsidR="00DE7707" w:rsidRPr="00F27026">
        <w:rPr>
          <w:rFonts w:eastAsia="Times New Roman" w:cs="Times New Roman"/>
          <w:bCs/>
          <w:smallCaps/>
          <w:szCs w:val="24"/>
        </w:rPr>
        <w:t>276</w:t>
      </w:r>
      <w:r w:rsidR="00457B0B">
        <w:rPr>
          <w:rFonts w:eastAsia="Times New Roman" w:cs="Times New Roman"/>
          <w:bCs/>
          <w:i/>
          <w:iCs/>
          <w:smallCaps/>
          <w:szCs w:val="24"/>
        </w:rPr>
        <w:t xml:space="preserve"> </w:t>
      </w:r>
      <w:r w:rsidR="00457B0B" w:rsidRPr="00457B0B">
        <w:rPr>
          <w:rFonts w:eastAsia="Times New Roman" w:cs="Times New Roman"/>
          <w:bCs/>
          <w:smallCaps/>
          <w:szCs w:val="24"/>
        </w:rPr>
        <w:t>(</w:t>
      </w:r>
      <w:r w:rsidR="00A7205A" w:rsidRPr="00457B0B">
        <w:rPr>
          <w:rFonts w:eastAsia="Times New Roman" w:cs="Times New Roman"/>
          <w:bCs/>
          <w:smallCaps/>
          <w:szCs w:val="24"/>
        </w:rPr>
        <w:t>202</w:t>
      </w:r>
      <w:r w:rsidR="00457B0B" w:rsidRPr="00457B0B">
        <w:rPr>
          <w:rFonts w:eastAsia="Times New Roman" w:cs="Times New Roman"/>
          <w:bCs/>
          <w:smallCaps/>
          <w:szCs w:val="24"/>
        </w:rPr>
        <w:t>1)</w:t>
      </w:r>
      <w:r w:rsidR="00D711A5">
        <w:rPr>
          <w:rFonts w:eastAsia="Times New Roman" w:cs="Times New Roman"/>
          <w:bCs/>
          <w:i/>
          <w:iCs/>
          <w:szCs w:val="24"/>
        </w:rPr>
        <w:t xml:space="preserve"> </w:t>
      </w:r>
    </w:p>
    <w:p w14:paraId="1A1DA591" w14:textId="559247AD" w:rsidR="007B64AE" w:rsidRPr="007B64AE" w:rsidRDefault="00106F37" w:rsidP="00907EC5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="007B64AE" w:rsidRPr="007B64AE">
        <w:rPr>
          <w:rFonts w:eastAsia="Times New Roman" w:cs="Times New Roman"/>
          <w:b/>
          <w:i/>
          <w:szCs w:val="24"/>
        </w:rPr>
        <w:t xml:space="preserve">Veiling </w:t>
      </w:r>
      <w:r w:rsidR="007139D6" w:rsidRPr="007B64AE">
        <w:rPr>
          <w:rFonts w:eastAsia="Times New Roman" w:cs="Times New Roman"/>
          <w:b/>
          <w:i/>
          <w:szCs w:val="24"/>
        </w:rPr>
        <w:t>Substance</w:t>
      </w:r>
      <w:r w:rsidR="007B64AE" w:rsidRPr="007B64AE">
        <w:rPr>
          <w:rFonts w:eastAsia="Times New Roman" w:cs="Times New Roman"/>
          <w:b/>
          <w:i/>
          <w:szCs w:val="24"/>
        </w:rPr>
        <w:t xml:space="preserve"> in Semantics: The Knotty State of the Earmarking Doctrine</w:t>
      </w:r>
      <w:r w:rsidR="007139D6">
        <w:rPr>
          <w:rFonts w:eastAsia="Times New Roman" w:cs="Times New Roman"/>
          <w:b/>
          <w:i/>
          <w:szCs w:val="24"/>
        </w:rPr>
        <w:t xml:space="preserve">, </w:t>
      </w:r>
      <w:r w:rsidR="007139D6" w:rsidRPr="007139D6">
        <w:rPr>
          <w:rFonts w:eastAsia="Times New Roman" w:cs="Times New Roman"/>
          <w:i/>
          <w:szCs w:val="24"/>
        </w:rPr>
        <w:t>47</w:t>
      </w:r>
      <w:r w:rsidR="007B64AE" w:rsidRPr="007B64AE">
        <w:rPr>
          <w:rFonts w:eastAsia="Times New Roman" w:cs="Times New Roman"/>
          <w:i/>
          <w:szCs w:val="24"/>
        </w:rPr>
        <w:t xml:space="preserve"> </w:t>
      </w:r>
      <w:r w:rsidR="007139D6" w:rsidRPr="00B95880">
        <w:rPr>
          <w:rFonts w:eastAsia="Times New Roman" w:cs="Times New Roman"/>
          <w:i/>
          <w:smallCaps/>
          <w:szCs w:val="24"/>
        </w:rPr>
        <w:t xml:space="preserve">Florida State University Law Review </w:t>
      </w:r>
      <w:r w:rsidR="00A97083" w:rsidRPr="00F27026">
        <w:rPr>
          <w:rFonts w:eastAsia="Times New Roman" w:cs="Times New Roman"/>
          <w:iCs/>
          <w:smallCaps/>
          <w:szCs w:val="24"/>
        </w:rPr>
        <w:t>337</w:t>
      </w:r>
      <w:r w:rsidR="001F1F6C" w:rsidRPr="00F27026">
        <w:rPr>
          <w:rFonts w:eastAsia="Times New Roman" w:cs="Times New Roman"/>
          <w:iCs/>
          <w:smallCaps/>
          <w:szCs w:val="24"/>
        </w:rPr>
        <w:t>-</w:t>
      </w:r>
      <w:r w:rsidR="00566AAE" w:rsidRPr="00F27026">
        <w:rPr>
          <w:rFonts w:eastAsia="Times New Roman" w:cs="Times New Roman"/>
          <w:iCs/>
          <w:smallCaps/>
          <w:szCs w:val="24"/>
        </w:rPr>
        <w:t>410</w:t>
      </w:r>
      <w:r w:rsidR="001F1F6C">
        <w:rPr>
          <w:rFonts w:eastAsia="Times New Roman" w:cs="Times New Roman"/>
          <w:i/>
          <w:smallCaps/>
          <w:szCs w:val="24"/>
        </w:rPr>
        <w:t xml:space="preserve"> </w:t>
      </w:r>
      <w:r w:rsidR="007B64AE" w:rsidRPr="007B64AE">
        <w:rPr>
          <w:rFonts w:eastAsia="Times New Roman" w:cs="Times New Roman"/>
          <w:szCs w:val="24"/>
        </w:rPr>
        <w:t>(</w:t>
      </w:r>
      <w:r w:rsidR="007139D6">
        <w:rPr>
          <w:rFonts w:eastAsia="Times New Roman" w:cs="Times New Roman"/>
          <w:szCs w:val="24"/>
        </w:rPr>
        <w:t xml:space="preserve">2020) </w:t>
      </w:r>
    </w:p>
    <w:p w14:paraId="35179334" w14:textId="4A9522E3" w:rsidR="00B77B08" w:rsidRPr="007B64AE" w:rsidRDefault="007B64AE" w:rsidP="00907EC5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="00B77B08" w:rsidRPr="007B64AE">
        <w:rPr>
          <w:rFonts w:eastAsia="Times New Roman" w:cs="Times New Roman"/>
          <w:b/>
          <w:i/>
          <w:szCs w:val="24"/>
        </w:rPr>
        <w:t xml:space="preserve">Neither ’Twixt Nor </w:t>
      </w:r>
      <w:proofErr w:type="spellStart"/>
      <w:r w:rsidR="00B77B08" w:rsidRPr="007B64AE">
        <w:rPr>
          <w:rFonts w:eastAsia="Times New Roman" w:cs="Times New Roman"/>
          <w:b/>
          <w:i/>
          <w:szCs w:val="24"/>
        </w:rPr>
        <w:t>’Tween</w:t>
      </w:r>
      <w:proofErr w:type="spellEnd"/>
      <w:r w:rsidR="00B77B08" w:rsidRPr="007B64AE">
        <w:rPr>
          <w:rFonts w:eastAsia="Times New Roman" w:cs="Times New Roman"/>
          <w:b/>
          <w:i/>
          <w:szCs w:val="24"/>
        </w:rPr>
        <w:t xml:space="preserve">: </w:t>
      </w:r>
      <w:r w:rsidR="00001F88" w:rsidRPr="007B64AE">
        <w:rPr>
          <w:rFonts w:eastAsia="Times New Roman" w:cs="Times New Roman"/>
          <w:b/>
          <w:i/>
          <w:szCs w:val="24"/>
        </w:rPr>
        <w:t xml:space="preserve">Emerging Property Interests </w:t>
      </w:r>
      <w:r w:rsidR="00B77B08" w:rsidRPr="007B64AE">
        <w:rPr>
          <w:rFonts w:eastAsia="Times New Roman" w:cs="Times New Roman"/>
          <w:b/>
          <w:i/>
          <w:szCs w:val="24"/>
        </w:rPr>
        <w:t>in Bankruptcy</w:t>
      </w:r>
      <w:r w:rsidR="007139D6">
        <w:rPr>
          <w:rFonts w:eastAsia="Times New Roman" w:cs="Times New Roman"/>
          <w:b/>
          <w:i/>
          <w:szCs w:val="24"/>
        </w:rPr>
        <w:t>,</w:t>
      </w:r>
      <w:r w:rsidR="00B77B08" w:rsidRPr="007B64AE">
        <w:rPr>
          <w:rFonts w:eastAsia="Times New Roman" w:cs="Times New Roman"/>
          <w:b/>
          <w:szCs w:val="24"/>
        </w:rPr>
        <w:t xml:space="preserve"> </w:t>
      </w:r>
      <w:r w:rsidR="005A518F" w:rsidRPr="007B64AE">
        <w:rPr>
          <w:rFonts w:eastAsia="Times New Roman" w:cs="Times New Roman"/>
          <w:i/>
          <w:szCs w:val="24"/>
        </w:rPr>
        <w:t>6</w:t>
      </w:r>
      <w:r w:rsidR="00460DCC" w:rsidRPr="007B64AE">
        <w:rPr>
          <w:rFonts w:eastAsia="Times New Roman" w:cs="Times New Roman"/>
          <w:i/>
          <w:szCs w:val="24"/>
        </w:rPr>
        <w:t>1</w:t>
      </w:r>
      <w:r w:rsidR="005A518F" w:rsidRPr="007B64AE">
        <w:rPr>
          <w:rFonts w:eastAsia="Times New Roman" w:cs="Times New Roman"/>
          <w:szCs w:val="24"/>
        </w:rPr>
        <w:t xml:space="preserve"> </w:t>
      </w:r>
      <w:r w:rsidR="005A518F" w:rsidRPr="00B95880">
        <w:rPr>
          <w:rFonts w:eastAsia="Times New Roman" w:cs="Times New Roman"/>
          <w:i/>
          <w:smallCaps/>
          <w:szCs w:val="24"/>
        </w:rPr>
        <w:t>Arizona Law Review</w:t>
      </w:r>
      <w:r w:rsidR="005A518F" w:rsidRPr="007B64AE">
        <w:rPr>
          <w:rFonts w:eastAsia="Times New Roman" w:cs="Times New Roman"/>
          <w:i/>
          <w:szCs w:val="24"/>
        </w:rPr>
        <w:t xml:space="preserve"> </w:t>
      </w:r>
      <w:r w:rsidR="00460DCC" w:rsidRPr="007B64AE">
        <w:rPr>
          <w:rFonts w:eastAsia="Times New Roman" w:cs="Times New Roman"/>
          <w:i/>
          <w:szCs w:val="24"/>
        </w:rPr>
        <w:t>101-154</w:t>
      </w:r>
      <w:r w:rsidR="005A518F" w:rsidRPr="007B64AE">
        <w:rPr>
          <w:rFonts w:eastAsia="Times New Roman" w:cs="Times New Roman"/>
          <w:i/>
          <w:szCs w:val="24"/>
        </w:rPr>
        <w:t xml:space="preserve"> </w:t>
      </w:r>
      <w:r w:rsidR="005A518F" w:rsidRPr="007B64AE">
        <w:rPr>
          <w:rFonts w:eastAsia="Times New Roman" w:cs="Times New Roman"/>
          <w:szCs w:val="24"/>
        </w:rPr>
        <w:t>(201</w:t>
      </w:r>
      <w:r w:rsidR="00460DCC" w:rsidRPr="007B64AE">
        <w:rPr>
          <w:rFonts w:eastAsia="Times New Roman" w:cs="Times New Roman"/>
          <w:szCs w:val="24"/>
        </w:rPr>
        <w:t>9</w:t>
      </w:r>
      <w:r w:rsidR="00B77B08" w:rsidRPr="007B64AE">
        <w:rPr>
          <w:rFonts w:eastAsia="Times New Roman" w:cs="Times New Roman"/>
          <w:szCs w:val="24"/>
        </w:rPr>
        <w:t>)</w:t>
      </w:r>
    </w:p>
    <w:p w14:paraId="33CB0281" w14:textId="5E0CFC46" w:rsidR="00F276E0" w:rsidRPr="007B64AE" w:rsidRDefault="00B77B08" w:rsidP="00907EC5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lastRenderedPageBreak/>
        <w:tab/>
      </w:r>
      <w:r w:rsidR="00F276E0" w:rsidRPr="007B64AE">
        <w:rPr>
          <w:rFonts w:eastAsia="Times New Roman" w:cs="Times New Roman"/>
          <w:b/>
          <w:i/>
          <w:szCs w:val="24"/>
        </w:rPr>
        <w:t>Rethinking Chapter 13</w:t>
      </w:r>
      <w:r w:rsidR="00F276E0" w:rsidRPr="007B64AE">
        <w:rPr>
          <w:rFonts w:eastAsia="Times New Roman" w:cs="Times New Roman"/>
          <w:b/>
          <w:szCs w:val="24"/>
        </w:rPr>
        <w:t xml:space="preserve">, </w:t>
      </w:r>
      <w:r w:rsidR="00F276E0" w:rsidRPr="007B64AE">
        <w:rPr>
          <w:rFonts w:eastAsia="Times New Roman" w:cs="Times New Roman"/>
          <w:szCs w:val="24"/>
        </w:rPr>
        <w:t>5</w:t>
      </w:r>
      <w:r w:rsidR="00361400" w:rsidRPr="007B64AE">
        <w:rPr>
          <w:rFonts w:eastAsia="Times New Roman" w:cs="Times New Roman"/>
          <w:szCs w:val="24"/>
        </w:rPr>
        <w:t>9</w:t>
      </w:r>
      <w:r w:rsidR="00F276E0" w:rsidRPr="007B64AE">
        <w:rPr>
          <w:rFonts w:eastAsia="Times New Roman" w:cs="Times New Roman"/>
          <w:szCs w:val="24"/>
        </w:rPr>
        <w:t xml:space="preserve"> </w:t>
      </w:r>
      <w:r w:rsidR="00F276E0" w:rsidRPr="007B64AE">
        <w:rPr>
          <w:rFonts w:eastAsia="Times New Roman" w:cs="Times New Roman"/>
          <w:i/>
          <w:smallCaps/>
          <w:szCs w:val="24"/>
        </w:rPr>
        <w:t>Arizona Law Review</w:t>
      </w:r>
      <w:r w:rsidR="00F276E0" w:rsidRPr="007B64AE">
        <w:rPr>
          <w:rFonts w:eastAsia="Times New Roman" w:cs="Times New Roman"/>
          <w:i/>
          <w:szCs w:val="24"/>
        </w:rPr>
        <w:t xml:space="preserve"> </w:t>
      </w:r>
      <w:r w:rsidR="005E5295" w:rsidRPr="007B64AE">
        <w:rPr>
          <w:rFonts w:eastAsia="Times New Roman" w:cs="Times New Roman"/>
          <w:szCs w:val="24"/>
        </w:rPr>
        <w:t>1-48</w:t>
      </w:r>
      <w:r w:rsidR="00F276E0" w:rsidRPr="007B64AE">
        <w:rPr>
          <w:rFonts w:eastAsia="Times New Roman" w:cs="Times New Roman"/>
          <w:szCs w:val="24"/>
        </w:rPr>
        <w:t xml:space="preserve"> (201</w:t>
      </w:r>
      <w:r w:rsidR="00361400" w:rsidRPr="007B64AE">
        <w:rPr>
          <w:rFonts w:eastAsia="Times New Roman" w:cs="Times New Roman"/>
          <w:szCs w:val="24"/>
        </w:rPr>
        <w:t>7</w:t>
      </w:r>
      <w:r w:rsidR="004A4335" w:rsidRPr="007B64AE">
        <w:rPr>
          <w:rFonts w:eastAsia="Times New Roman" w:cs="Times New Roman"/>
          <w:szCs w:val="24"/>
        </w:rPr>
        <w:t>)</w:t>
      </w:r>
    </w:p>
    <w:p w14:paraId="0E2BE183" w14:textId="6AEC3F32" w:rsidR="00F276E0" w:rsidRPr="007B64AE" w:rsidRDefault="00F276E0" w:rsidP="00907EC5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/>
          <w:i/>
          <w:szCs w:val="24"/>
        </w:rPr>
        <w:t>Whither Recharacterization,</w:t>
      </w:r>
      <w:r w:rsidRPr="007B64AE">
        <w:rPr>
          <w:rFonts w:eastAsia="Times New Roman" w:cs="Times New Roman"/>
          <w:b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68</w:t>
      </w:r>
      <w:r w:rsidRPr="007B64AE">
        <w:rPr>
          <w:rFonts w:eastAsia="Times New Roman" w:cs="Times New Roman"/>
          <w:b/>
          <w:i/>
          <w:szCs w:val="24"/>
        </w:rPr>
        <w:t xml:space="preserve"> </w:t>
      </w:r>
      <w:r w:rsidRPr="007B64AE">
        <w:rPr>
          <w:rFonts w:eastAsia="Times New Roman" w:cs="Times New Roman"/>
          <w:i/>
          <w:smallCaps/>
          <w:szCs w:val="24"/>
        </w:rPr>
        <w:t>Rutgers University Law Review</w:t>
      </w:r>
      <w:r w:rsidR="004A4335" w:rsidRPr="007B64AE">
        <w:rPr>
          <w:rFonts w:eastAsia="Times New Roman" w:cs="Times New Roman"/>
          <w:szCs w:val="24"/>
        </w:rPr>
        <w:t xml:space="preserve"> </w:t>
      </w:r>
      <w:r w:rsidR="006B508D" w:rsidRPr="007B64AE">
        <w:rPr>
          <w:rFonts w:eastAsia="Times New Roman" w:cs="Times New Roman"/>
          <w:szCs w:val="24"/>
        </w:rPr>
        <w:t>1215-1292</w:t>
      </w:r>
      <w:r w:rsidR="004A4335" w:rsidRPr="007B64AE">
        <w:rPr>
          <w:rFonts w:eastAsia="Times New Roman" w:cs="Times New Roman"/>
          <w:szCs w:val="24"/>
        </w:rPr>
        <w:t xml:space="preserve"> (2016)</w:t>
      </w:r>
    </w:p>
    <w:p w14:paraId="44771F7A" w14:textId="707CAA68" w:rsidR="00F276E0" w:rsidRPr="007B64AE" w:rsidRDefault="00F276E0" w:rsidP="00907EC5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/>
          <w:i/>
          <w:szCs w:val="24"/>
        </w:rPr>
        <w:t xml:space="preserve">Bankruptcy Preferences: Recalcitrant Passengers Aboard the Flight </w:t>
      </w:r>
      <w:proofErr w:type="gramStart"/>
      <w:r w:rsidRPr="007B64AE">
        <w:rPr>
          <w:rFonts w:eastAsia="Times New Roman" w:cs="Times New Roman"/>
          <w:b/>
          <w:i/>
          <w:szCs w:val="24"/>
        </w:rPr>
        <w:t>From</w:t>
      </w:r>
      <w:proofErr w:type="gramEnd"/>
      <w:r w:rsidRPr="007B64AE">
        <w:rPr>
          <w:rFonts w:eastAsia="Times New Roman" w:cs="Times New Roman"/>
          <w:b/>
          <w:i/>
          <w:szCs w:val="24"/>
        </w:rPr>
        <w:t xml:space="preserve"> Equality, </w:t>
      </w:r>
      <w:r w:rsidRPr="007B64AE">
        <w:rPr>
          <w:rFonts w:eastAsia="Times New Roman" w:cs="Times New Roman"/>
          <w:szCs w:val="24"/>
        </w:rPr>
        <w:t>90</w:t>
      </w:r>
      <w:r w:rsidRPr="007B64AE">
        <w:rPr>
          <w:rFonts w:eastAsia="Times New Roman" w:cs="Times New Roman"/>
          <w:b/>
          <w:szCs w:val="24"/>
        </w:rPr>
        <w:t xml:space="preserve"> </w:t>
      </w:r>
      <w:r w:rsidRPr="007B64AE">
        <w:rPr>
          <w:rFonts w:eastAsia="Times New Roman" w:cs="Times New Roman"/>
          <w:i/>
          <w:smallCaps/>
          <w:szCs w:val="24"/>
        </w:rPr>
        <w:t xml:space="preserve">American Bankruptcy Law Journal </w:t>
      </w:r>
      <w:r w:rsidR="009949D8" w:rsidRPr="007B64AE">
        <w:rPr>
          <w:rFonts w:eastAsia="Times New Roman" w:cs="Times New Roman"/>
          <w:smallCaps/>
          <w:szCs w:val="24"/>
        </w:rPr>
        <w:t>329-398</w:t>
      </w:r>
      <w:r w:rsidRPr="007B64AE">
        <w:rPr>
          <w:rFonts w:eastAsia="Times New Roman" w:cs="Times New Roman"/>
          <w:i/>
          <w:smallCaps/>
          <w:szCs w:val="24"/>
        </w:rPr>
        <w:t xml:space="preserve"> </w:t>
      </w:r>
      <w:r w:rsidRPr="007B64AE">
        <w:rPr>
          <w:rFonts w:eastAsia="Times New Roman" w:cs="Times New Roman"/>
          <w:smallCaps/>
          <w:szCs w:val="24"/>
        </w:rPr>
        <w:t xml:space="preserve">(BAPCPA </w:t>
      </w:r>
      <w:r w:rsidRPr="007B64AE">
        <w:rPr>
          <w:rFonts w:eastAsia="Times New Roman" w:cs="Times New Roman"/>
          <w:szCs w:val="24"/>
        </w:rPr>
        <w:t>at Ten Symposium Issue)</w:t>
      </w:r>
      <w:r w:rsidRPr="007B64AE">
        <w:rPr>
          <w:rFonts w:eastAsia="Times New Roman" w:cs="Times New Roman"/>
          <w:smallCaps/>
          <w:szCs w:val="24"/>
        </w:rPr>
        <w:t xml:space="preserve"> (</w:t>
      </w:r>
      <w:r w:rsidRPr="007B64AE">
        <w:rPr>
          <w:rFonts w:eastAsia="Times New Roman" w:cs="Times New Roman"/>
          <w:szCs w:val="24"/>
        </w:rPr>
        <w:t>2016)</w:t>
      </w:r>
    </w:p>
    <w:p w14:paraId="28FF70B3" w14:textId="77777777" w:rsidR="00F276E0" w:rsidRPr="007B64AE" w:rsidRDefault="00F276E0" w:rsidP="00907EC5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/>
          <w:i/>
          <w:szCs w:val="24"/>
        </w:rPr>
        <w:t xml:space="preserve">Constitutional Limitations on State-Enacted Bankruptcy Exemption Legislation and the Long Overdue Case for Uniformity, </w:t>
      </w:r>
      <w:r w:rsidRPr="007B64AE">
        <w:rPr>
          <w:rFonts w:eastAsia="Times New Roman" w:cs="Times New Roman"/>
          <w:szCs w:val="24"/>
        </w:rPr>
        <w:t xml:space="preserve">88 </w:t>
      </w:r>
      <w:r w:rsidRPr="007B64AE">
        <w:rPr>
          <w:rFonts w:eastAsia="Times New Roman" w:cs="Times New Roman"/>
          <w:i/>
          <w:smallCaps/>
          <w:szCs w:val="24"/>
        </w:rPr>
        <w:t>American Bankruptcy Law Journal</w:t>
      </w:r>
      <w:r w:rsidRPr="007B64AE">
        <w:rPr>
          <w:rFonts w:eastAsia="Times New Roman" w:cs="Times New Roman"/>
          <w:szCs w:val="24"/>
        </w:rPr>
        <w:t xml:space="preserve"> 353-410 (2014). (Selected to receive the 2015 Editors’ Prize for Best Article of 2014)</w:t>
      </w:r>
    </w:p>
    <w:p w14:paraId="6A9353A6" w14:textId="77777777" w:rsidR="00F276E0" w:rsidRPr="007B64AE" w:rsidRDefault="00F276E0" w:rsidP="00EB4E41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/>
          <w:i/>
          <w:szCs w:val="24"/>
        </w:rPr>
        <w:t>Reclaim This!</w:t>
      </w:r>
      <w:r w:rsidRPr="007B64AE">
        <w:rPr>
          <w:rFonts w:eastAsia="Times New Roman" w:cs="Times New Roman"/>
          <w:b/>
          <w:szCs w:val="24"/>
        </w:rPr>
        <w:t xml:space="preserve"> </w:t>
      </w:r>
      <w:r w:rsidRPr="007B64AE">
        <w:rPr>
          <w:rFonts w:eastAsia="Times New Roman" w:cs="Times New Roman"/>
          <w:b/>
          <w:i/>
          <w:szCs w:val="24"/>
        </w:rPr>
        <w:t>Getting Credit Seller Rights in Bankruptcy Right</w:t>
      </w:r>
      <w:r w:rsidRPr="007B64AE">
        <w:rPr>
          <w:rFonts w:eastAsia="Times New Roman" w:cs="Times New Roman"/>
          <w:b/>
          <w:szCs w:val="24"/>
        </w:rPr>
        <w:t xml:space="preserve">, </w:t>
      </w:r>
      <w:r w:rsidRPr="007B64AE">
        <w:rPr>
          <w:rFonts w:eastAsia="Times New Roman" w:cs="Times New Roman"/>
          <w:szCs w:val="24"/>
        </w:rPr>
        <w:t xml:space="preserve">48 </w:t>
      </w:r>
      <w:r w:rsidRPr="007B64AE">
        <w:rPr>
          <w:rFonts w:eastAsia="Times New Roman" w:cs="Times New Roman"/>
          <w:i/>
          <w:smallCaps/>
          <w:szCs w:val="24"/>
        </w:rPr>
        <w:t xml:space="preserve">University of Richmond Law Review </w:t>
      </w:r>
      <w:r w:rsidRPr="007B64AE">
        <w:rPr>
          <w:rFonts w:eastAsia="Times New Roman" w:cs="Times New Roman"/>
          <w:smallCaps/>
          <w:szCs w:val="24"/>
        </w:rPr>
        <w:t>733-797 (2014)</w:t>
      </w:r>
    </w:p>
    <w:p w14:paraId="30FCF23B" w14:textId="77777777" w:rsidR="00F276E0" w:rsidRPr="007B64AE" w:rsidRDefault="00F276E0" w:rsidP="00EB4E41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/>
          <w:i/>
          <w:szCs w:val="24"/>
        </w:rPr>
        <w:t>Hey, The Sun is Hot and the Water’s Fine:  Why Not Strip Off That Lien</w:t>
      </w:r>
      <w:r w:rsidRPr="007B64AE">
        <w:rPr>
          <w:rFonts w:eastAsia="Times New Roman" w:cs="Times New Roman"/>
          <w:szCs w:val="24"/>
        </w:rPr>
        <w:t xml:space="preserve">, 30 </w:t>
      </w:r>
      <w:r w:rsidRPr="007B64AE">
        <w:rPr>
          <w:rFonts w:eastAsia="Times New Roman" w:cs="Times New Roman"/>
          <w:i/>
          <w:smallCaps/>
          <w:szCs w:val="24"/>
        </w:rPr>
        <w:t xml:space="preserve">Emory Bankruptcy Developments Journal </w:t>
      </w:r>
      <w:r w:rsidRPr="007B64AE">
        <w:rPr>
          <w:rFonts w:eastAsia="Times New Roman" w:cs="Times New Roman"/>
          <w:smallCaps/>
          <w:szCs w:val="24"/>
        </w:rPr>
        <w:t>13-71</w:t>
      </w:r>
      <w:r w:rsidRPr="007B64AE">
        <w:rPr>
          <w:rFonts w:eastAsia="Times New Roman" w:cs="Times New Roman"/>
          <w:i/>
          <w:smallCaps/>
          <w:szCs w:val="24"/>
        </w:rPr>
        <w:t xml:space="preserve"> </w:t>
      </w:r>
      <w:r w:rsidRPr="007B64AE">
        <w:rPr>
          <w:rFonts w:eastAsia="Times New Roman" w:cs="Times New Roman"/>
          <w:smallCaps/>
          <w:szCs w:val="24"/>
        </w:rPr>
        <w:t>(2013)</w:t>
      </w:r>
    </w:p>
    <w:p w14:paraId="72E57CA0" w14:textId="77777777" w:rsidR="00F276E0" w:rsidRPr="007B64AE" w:rsidRDefault="00F276E0" w:rsidP="00907EC5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/>
          <w:i/>
          <w:szCs w:val="24"/>
        </w:rPr>
        <w:t>Having One’s Property and Eating it Too:  When the Article 9 Security Interest Becomes a Nuisance</w:t>
      </w:r>
      <w:r w:rsidRPr="007B64AE">
        <w:rPr>
          <w:rFonts w:eastAsia="Times New Roman" w:cs="Times New Roman"/>
          <w:szCs w:val="24"/>
        </w:rPr>
        <w:t xml:space="preserve"> (co-authored), 82 </w:t>
      </w:r>
      <w:r w:rsidRPr="007B64AE">
        <w:rPr>
          <w:rFonts w:eastAsia="Times New Roman" w:cs="Times New Roman"/>
          <w:i/>
          <w:smallCaps/>
          <w:szCs w:val="24"/>
        </w:rPr>
        <w:t>Notre Dame Law Review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373-428 (2006)</w:t>
      </w:r>
    </w:p>
    <w:p w14:paraId="1878F7A2" w14:textId="1B98381C" w:rsidR="00F276E0" w:rsidRPr="007B64AE" w:rsidRDefault="00F276E0" w:rsidP="00907EC5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ab/>
        <w:t>Principles</w:t>
      </w:r>
      <w:r w:rsidRPr="007B64AE">
        <w:rPr>
          <w:rFonts w:eastAsia="Times New Roman" w:cs="Times New Roman"/>
          <w:b/>
          <w:i/>
          <w:caps/>
          <w:szCs w:val="24"/>
        </w:rPr>
        <w:t xml:space="preserve"> </w:t>
      </w:r>
      <w:r w:rsidRPr="007B64AE">
        <w:rPr>
          <w:rFonts w:eastAsia="Times New Roman" w:cs="Times New Roman"/>
          <w:b/>
          <w:i/>
          <w:szCs w:val="24"/>
        </w:rPr>
        <w:t xml:space="preserve">of Preclusion and Estoppel in Bankruptcy Cases </w:t>
      </w:r>
      <w:r w:rsidRPr="007B64AE">
        <w:rPr>
          <w:rFonts w:eastAsia="Times New Roman" w:cs="Times New Roman"/>
          <w:szCs w:val="24"/>
        </w:rPr>
        <w:t xml:space="preserve">(co-authored), 79 </w:t>
      </w:r>
      <w:r w:rsidRPr="007B64AE">
        <w:rPr>
          <w:rFonts w:eastAsia="Times New Roman" w:cs="Times New Roman"/>
          <w:i/>
          <w:smallCaps/>
          <w:szCs w:val="24"/>
        </w:rPr>
        <w:t>American Bankruptcy Law Journal</w:t>
      </w:r>
      <w:r w:rsidRPr="007B64AE">
        <w:rPr>
          <w:rFonts w:eastAsia="Times New Roman" w:cs="Times New Roman"/>
          <w:smallCaps/>
          <w:szCs w:val="24"/>
        </w:rPr>
        <w:t xml:space="preserve"> 839-</w:t>
      </w:r>
      <w:r w:rsidR="00817F6F" w:rsidRPr="007B64AE">
        <w:rPr>
          <w:rFonts w:eastAsia="Times New Roman" w:cs="Times New Roman"/>
          <w:smallCaps/>
          <w:szCs w:val="24"/>
        </w:rPr>
        <w:t>8</w:t>
      </w:r>
      <w:r w:rsidRPr="007B64AE">
        <w:rPr>
          <w:rFonts w:eastAsia="Times New Roman" w:cs="Times New Roman"/>
          <w:smallCaps/>
          <w:szCs w:val="24"/>
        </w:rPr>
        <w:t>92 (2005)</w:t>
      </w:r>
    </w:p>
    <w:p w14:paraId="424F90D1" w14:textId="3AD9167A" w:rsidR="00F276E0" w:rsidRPr="007B64AE" w:rsidRDefault="00F276E0" w:rsidP="00907EC5">
      <w:pPr>
        <w:keepLines/>
        <w:tabs>
          <w:tab w:val="left" w:pos="720"/>
          <w:tab w:val="left" w:pos="180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ab/>
        <w:t xml:space="preserve">The Dubious Role of Precedent in the Quest for First Principles in the Reform of the Bankruptcy Code:  Some Lessons </w:t>
      </w:r>
      <w:r w:rsidR="00460DCC" w:rsidRPr="007B64AE">
        <w:rPr>
          <w:rFonts w:eastAsia="Times New Roman" w:cs="Times New Roman"/>
          <w:b/>
          <w:i/>
          <w:szCs w:val="24"/>
        </w:rPr>
        <w:t>from</w:t>
      </w:r>
      <w:r w:rsidRPr="007B64AE">
        <w:rPr>
          <w:rFonts w:eastAsia="Times New Roman" w:cs="Times New Roman"/>
          <w:b/>
          <w:i/>
          <w:szCs w:val="24"/>
        </w:rPr>
        <w:t xml:space="preserve"> the Civil Law and Realist Traditions, </w:t>
      </w:r>
      <w:r w:rsidRPr="007B64AE">
        <w:rPr>
          <w:rFonts w:eastAsia="Times New Roman" w:cs="Times New Roman"/>
          <w:szCs w:val="24"/>
        </w:rPr>
        <w:t xml:space="preserve">74 </w:t>
      </w:r>
      <w:r w:rsidRPr="007B64AE">
        <w:rPr>
          <w:rFonts w:eastAsia="Times New Roman" w:cs="Times New Roman"/>
          <w:i/>
          <w:smallCaps/>
          <w:szCs w:val="24"/>
        </w:rPr>
        <w:t>American Bankruptcy Law Journal</w:t>
      </w:r>
      <w:r w:rsidRPr="007B64AE">
        <w:rPr>
          <w:rFonts w:eastAsia="Times New Roman" w:cs="Times New Roman"/>
          <w:szCs w:val="24"/>
        </w:rPr>
        <w:t xml:space="preserve"> 173-226</w:t>
      </w:r>
      <w:r w:rsidRPr="007B64AE">
        <w:rPr>
          <w:rFonts w:eastAsia="Times New Roman" w:cs="Times New Roman"/>
          <w:b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(2000)</w:t>
      </w:r>
    </w:p>
    <w:p w14:paraId="4551EB66" w14:textId="697DF004" w:rsidR="00F276E0" w:rsidRPr="007B64AE" w:rsidRDefault="00F276E0" w:rsidP="00A33A21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b/>
          <w:i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ab/>
        <w:t>Exemption Impairing Liens Under Bankruptcy Code Section 522(f):  One Step Forward and One Step Back,</w:t>
      </w:r>
      <w:r w:rsidRPr="007B64AE">
        <w:rPr>
          <w:rFonts w:eastAsia="Times New Roman" w:cs="Times New Roman"/>
          <w:szCs w:val="24"/>
        </w:rPr>
        <w:t xml:space="preserve"> 70 </w:t>
      </w:r>
      <w:r w:rsidRPr="007B64AE">
        <w:rPr>
          <w:rFonts w:eastAsia="Times New Roman" w:cs="Times New Roman"/>
          <w:i/>
          <w:smallCaps/>
          <w:szCs w:val="24"/>
        </w:rPr>
        <w:t>University of Colorado Law Review</w:t>
      </w:r>
      <w:r w:rsidRPr="007B64AE">
        <w:rPr>
          <w:rFonts w:eastAsia="Times New Roman" w:cs="Times New Roman"/>
          <w:szCs w:val="24"/>
        </w:rPr>
        <w:t xml:space="preserve"> 1-72 (1999)</w:t>
      </w:r>
    </w:p>
    <w:p w14:paraId="72C073F4" w14:textId="77777777" w:rsidR="00F276E0" w:rsidRPr="007B64AE" w:rsidRDefault="00F276E0" w:rsidP="005D1B66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b/>
          <w:i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ab/>
        <w:t xml:space="preserve">The Immovable Object Versus the Irresistible Force: Rethinking the Relationship Between Secured Credit and Bankruptcy Policy </w:t>
      </w:r>
      <w:r w:rsidRPr="007B64AE">
        <w:rPr>
          <w:rFonts w:eastAsia="Times New Roman" w:cs="Times New Roman"/>
          <w:szCs w:val="24"/>
        </w:rPr>
        <w:t xml:space="preserve">(co-authored), </w:t>
      </w:r>
      <w:r w:rsidRPr="007B64AE">
        <w:rPr>
          <w:rFonts w:eastAsia="Times New Roman" w:cs="Times New Roman"/>
          <w:smallCaps/>
          <w:szCs w:val="24"/>
        </w:rPr>
        <w:t xml:space="preserve">95 </w:t>
      </w:r>
      <w:r w:rsidRPr="007B64AE">
        <w:rPr>
          <w:rFonts w:eastAsia="Times New Roman" w:cs="Times New Roman"/>
          <w:i/>
          <w:smallCaps/>
          <w:szCs w:val="24"/>
        </w:rPr>
        <w:t xml:space="preserve">University of Michigan Law Review </w:t>
      </w:r>
      <w:r w:rsidRPr="007B64AE">
        <w:rPr>
          <w:rFonts w:eastAsia="Times New Roman" w:cs="Times New Roman"/>
          <w:smallCaps/>
          <w:szCs w:val="24"/>
        </w:rPr>
        <w:t>2234-2307 (1997)</w:t>
      </w:r>
    </w:p>
    <w:p w14:paraId="5292AB03" w14:textId="77777777" w:rsidR="00F276E0" w:rsidRPr="007B64AE" w:rsidRDefault="00F276E0" w:rsidP="005D1B66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ab/>
        <w:t xml:space="preserve">Exemption Limitations:  A Tale of Two Solutions, </w:t>
      </w:r>
      <w:r w:rsidRPr="007B64AE">
        <w:rPr>
          <w:rFonts w:eastAsia="Times New Roman" w:cs="Times New Roman"/>
          <w:szCs w:val="24"/>
        </w:rPr>
        <w:t xml:space="preserve">71 </w:t>
      </w:r>
      <w:r w:rsidRPr="007B64AE">
        <w:rPr>
          <w:rFonts w:eastAsia="Times New Roman" w:cs="Times New Roman"/>
          <w:i/>
          <w:smallCaps/>
          <w:szCs w:val="24"/>
        </w:rPr>
        <w:t>American Bankruptcy Law Journal</w:t>
      </w:r>
      <w:r w:rsidRPr="007B64AE">
        <w:rPr>
          <w:rFonts w:eastAsia="Times New Roman" w:cs="Times New Roman"/>
          <w:szCs w:val="24"/>
        </w:rPr>
        <w:t xml:space="preserve"> 229-258(1997)</w:t>
      </w:r>
    </w:p>
    <w:p w14:paraId="1A050306" w14:textId="77777777" w:rsidR="00F276E0" w:rsidRPr="007B64AE" w:rsidRDefault="00F276E0" w:rsidP="005D1B66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ab/>
        <w:t xml:space="preserve">Desperate Times and Desperate Measures:  The Troubled State of the Ordinary Course of Business Defense--And What to Do About It </w:t>
      </w:r>
      <w:r w:rsidRPr="007B64AE">
        <w:rPr>
          <w:rFonts w:eastAsia="Times New Roman" w:cs="Times New Roman"/>
          <w:b/>
          <w:szCs w:val="24"/>
        </w:rPr>
        <w:t>(</w:t>
      </w:r>
      <w:r w:rsidRPr="007B64AE">
        <w:rPr>
          <w:rFonts w:eastAsia="Times New Roman" w:cs="Times New Roman"/>
          <w:szCs w:val="24"/>
        </w:rPr>
        <w:t>co-authored</w:t>
      </w:r>
      <w:r w:rsidRPr="007B64AE">
        <w:rPr>
          <w:rFonts w:eastAsia="Times New Roman" w:cs="Times New Roman"/>
          <w:b/>
          <w:szCs w:val="24"/>
        </w:rPr>
        <w:t xml:space="preserve">), </w:t>
      </w:r>
      <w:r w:rsidRPr="007B64AE">
        <w:rPr>
          <w:rFonts w:eastAsia="Times New Roman" w:cs="Times New Roman"/>
          <w:szCs w:val="24"/>
        </w:rPr>
        <w:t>72</w:t>
      </w:r>
      <w:r w:rsidRPr="007B64AE">
        <w:rPr>
          <w:rFonts w:eastAsia="Times New Roman" w:cs="Times New Roman"/>
          <w:b/>
          <w:i/>
          <w:szCs w:val="24"/>
        </w:rPr>
        <w:t xml:space="preserve"> </w:t>
      </w:r>
      <w:r w:rsidRPr="007B64AE">
        <w:rPr>
          <w:rFonts w:eastAsia="Times New Roman" w:cs="Times New Roman"/>
          <w:i/>
          <w:smallCaps/>
          <w:szCs w:val="24"/>
        </w:rPr>
        <w:t>University of Washington Law Review</w:t>
      </w:r>
      <w:r w:rsidRPr="007B64AE">
        <w:rPr>
          <w:rFonts w:eastAsia="Times New Roman" w:cs="Times New Roman"/>
          <w:b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5-71</w:t>
      </w:r>
      <w:r w:rsidRPr="007B64AE">
        <w:rPr>
          <w:rFonts w:eastAsia="Times New Roman" w:cs="Times New Roman"/>
          <w:b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(1997)</w:t>
      </w:r>
    </w:p>
    <w:p w14:paraId="550F2AE1" w14:textId="77777777" w:rsidR="00F276E0" w:rsidRPr="007B64AE" w:rsidRDefault="00F276E0" w:rsidP="005D1B66">
      <w:pPr>
        <w:keepLines/>
        <w:tabs>
          <w:tab w:val="left" w:pos="720"/>
          <w:tab w:val="left" w:pos="1260"/>
          <w:tab w:val="left" w:pos="144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>Vicarious Thrills:  The Case for Application of Agency Rules in Bankruptcy</w:t>
      </w:r>
      <w:r w:rsidRPr="007B64AE">
        <w:rPr>
          <w:rFonts w:eastAsia="Times New Roman" w:cs="Times New Roman"/>
          <w:i/>
          <w:szCs w:val="24"/>
        </w:rPr>
        <w:tab/>
        <w:t xml:space="preserve"> </w:t>
      </w:r>
      <w:proofErr w:type="spellStart"/>
      <w:r w:rsidRPr="007B64AE">
        <w:rPr>
          <w:rFonts w:eastAsia="Times New Roman" w:cs="Times New Roman"/>
          <w:b/>
          <w:i/>
          <w:szCs w:val="24"/>
        </w:rPr>
        <w:t>Dischargeability</w:t>
      </w:r>
      <w:proofErr w:type="spellEnd"/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b/>
          <w:i/>
          <w:szCs w:val="24"/>
        </w:rPr>
        <w:t>Litigation</w:t>
      </w:r>
      <w:r w:rsidRPr="007B64AE">
        <w:rPr>
          <w:rFonts w:eastAsia="Times New Roman" w:cs="Times New Roman"/>
          <w:i/>
          <w:szCs w:val="24"/>
        </w:rPr>
        <w:t xml:space="preserve">, </w:t>
      </w:r>
      <w:r w:rsidRPr="007B64AE">
        <w:rPr>
          <w:rFonts w:eastAsia="Times New Roman" w:cs="Times New Roman"/>
          <w:szCs w:val="24"/>
        </w:rPr>
        <w:t xml:space="preserve">70 </w:t>
      </w:r>
      <w:r w:rsidRPr="007B64AE">
        <w:rPr>
          <w:rFonts w:eastAsia="Times New Roman" w:cs="Times New Roman"/>
          <w:i/>
          <w:smallCaps/>
          <w:szCs w:val="24"/>
        </w:rPr>
        <w:t xml:space="preserve">Tulane University Law Review </w:t>
      </w:r>
      <w:r w:rsidRPr="007B64AE">
        <w:rPr>
          <w:rFonts w:eastAsia="Times New Roman" w:cs="Times New Roman"/>
          <w:smallCaps/>
          <w:szCs w:val="24"/>
        </w:rPr>
        <w:t>2515-2563 (1996)</w:t>
      </w:r>
    </w:p>
    <w:p w14:paraId="36D3B70C" w14:textId="77777777" w:rsidR="00F276E0" w:rsidRPr="007B64AE" w:rsidRDefault="00F276E0" w:rsidP="005D1B66">
      <w:pPr>
        <w:keepLines/>
        <w:tabs>
          <w:tab w:val="left" w:pos="720"/>
          <w:tab w:val="left" w:pos="1260"/>
          <w:tab w:val="left" w:pos="135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i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lastRenderedPageBreak/>
        <w:t>Debtors Who Convert Their Assets on the Eve of Bankruptcy:  Villains or Victims of the Fresh Start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 xml:space="preserve">(co-authored), 70 </w:t>
      </w:r>
      <w:r w:rsidRPr="007B64AE">
        <w:rPr>
          <w:rFonts w:eastAsia="Times New Roman" w:cs="Times New Roman"/>
          <w:i/>
          <w:smallCaps/>
          <w:szCs w:val="24"/>
        </w:rPr>
        <w:t>New York University Law Review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235-325 (1995)</w:t>
      </w:r>
    </w:p>
    <w:p w14:paraId="008E45A0" w14:textId="77777777" w:rsidR="00F276E0" w:rsidRPr="007B64AE" w:rsidRDefault="00F276E0" w:rsidP="005D1B66">
      <w:pPr>
        <w:keepLines/>
        <w:tabs>
          <w:tab w:val="left" w:pos="720"/>
          <w:tab w:val="left" w:pos="1260"/>
          <w:tab w:val="left" w:pos="135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i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>Now You See It, Now You Don't:  An Unceremonious Encore for Two-Transfer Thinking in the Analysis of Indirect Preferences,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 xml:space="preserve">69 </w:t>
      </w:r>
      <w:r w:rsidRPr="007B64AE">
        <w:rPr>
          <w:rFonts w:eastAsia="Times New Roman" w:cs="Times New Roman"/>
          <w:i/>
          <w:smallCaps/>
          <w:szCs w:val="24"/>
        </w:rPr>
        <w:t>American Bankruptcy Law Journal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203-257 (1995)</w:t>
      </w:r>
    </w:p>
    <w:p w14:paraId="5B207EC2" w14:textId="77777777" w:rsidR="00F276E0" w:rsidRPr="007B64AE" w:rsidRDefault="00F276E0" w:rsidP="005D1B66">
      <w:pPr>
        <w:keepLines/>
        <w:tabs>
          <w:tab w:val="left" w:pos="720"/>
          <w:tab w:val="left" w:pos="1260"/>
          <w:tab w:val="left" w:pos="135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 xml:space="preserve">Construction Claims in Bankruptcy: Making the Best of a Bad Situation, </w:t>
      </w:r>
      <w:r w:rsidRPr="007B64AE">
        <w:rPr>
          <w:rFonts w:eastAsia="Times New Roman" w:cs="Times New Roman"/>
          <w:szCs w:val="24"/>
        </w:rPr>
        <w:t xml:space="preserve">11 </w:t>
      </w:r>
      <w:r w:rsidRPr="007B64AE">
        <w:rPr>
          <w:rFonts w:eastAsia="Times New Roman" w:cs="Times New Roman"/>
          <w:i/>
          <w:smallCaps/>
          <w:szCs w:val="24"/>
        </w:rPr>
        <w:t>Emory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i/>
          <w:smallCaps/>
          <w:szCs w:val="24"/>
        </w:rPr>
        <w:t>Bankruptcy Developments Journal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 xml:space="preserve">343-403 (1995), </w:t>
      </w:r>
      <w:r w:rsidRPr="007B64AE">
        <w:rPr>
          <w:rFonts w:eastAsia="Times New Roman" w:cs="Times New Roman"/>
          <w:i/>
          <w:iCs/>
          <w:szCs w:val="24"/>
        </w:rPr>
        <w:t xml:space="preserve">reprinted in </w:t>
      </w:r>
      <w:r w:rsidRPr="007B64AE">
        <w:rPr>
          <w:rFonts w:eastAsia="Times New Roman" w:cs="Times New Roman"/>
          <w:smallCaps/>
          <w:szCs w:val="24"/>
        </w:rPr>
        <w:t xml:space="preserve">The Law of Distressed Real Estate, </w:t>
      </w:r>
      <w:r w:rsidRPr="007B64AE">
        <w:rPr>
          <w:rFonts w:eastAsia="Times New Roman" w:cs="Times New Roman"/>
          <w:szCs w:val="24"/>
        </w:rPr>
        <w:t>Chap. 36</w:t>
      </w:r>
      <w:r w:rsidRPr="007B64AE">
        <w:rPr>
          <w:rFonts w:eastAsia="Times New Roman" w:cs="Times New Roman"/>
          <w:smallCaps/>
          <w:szCs w:val="24"/>
        </w:rPr>
        <w:t xml:space="preserve"> (</w:t>
      </w:r>
      <w:r w:rsidRPr="007B64AE">
        <w:rPr>
          <w:rFonts w:eastAsia="Times New Roman" w:cs="Times New Roman"/>
          <w:szCs w:val="24"/>
        </w:rPr>
        <w:t>West Group 1985-2002)</w:t>
      </w:r>
    </w:p>
    <w:p w14:paraId="3EF892AF" w14:textId="77777777" w:rsidR="00F276E0" w:rsidRPr="007B64AE" w:rsidRDefault="00F276E0" w:rsidP="005D1B66">
      <w:pPr>
        <w:keepLines/>
        <w:tabs>
          <w:tab w:val="left" w:pos="720"/>
          <w:tab w:val="left" w:pos="1260"/>
          <w:tab w:val="left" w:pos="135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>Enlarging the Bargaining Table: Some Implications of the Corporate Stakeholder Model for Federal Bankruptcy Proceedings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 xml:space="preserve">(Bankruptcy Reform Symposium), 23 </w:t>
      </w:r>
      <w:r w:rsidRPr="007B64AE">
        <w:rPr>
          <w:rFonts w:eastAsia="Times New Roman" w:cs="Times New Roman"/>
          <w:i/>
          <w:smallCaps/>
          <w:szCs w:val="24"/>
        </w:rPr>
        <w:t>Capital University Law Review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441-498 (1994)</w:t>
      </w:r>
    </w:p>
    <w:p w14:paraId="263812A6" w14:textId="77777777" w:rsidR="00F276E0" w:rsidRPr="007B64AE" w:rsidRDefault="00F276E0" w:rsidP="005D1B66">
      <w:pPr>
        <w:keepLines/>
        <w:tabs>
          <w:tab w:val="left" w:pos="720"/>
          <w:tab w:val="left" w:pos="1260"/>
          <w:tab w:val="left" w:pos="135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>Evil Intentions and an Irresolute Endorsement for Scientific Rationalism:  Bankruptcy Preferences One More Time</w:t>
      </w:r>
      <w:r w:rsidRPr="007B64AE">
        <w:rPr>
          <w:rFonts w:eastAsia="Times New Roman" w:cs="Times New Roman"/>
          <w:i/>
          <w:szCs w:val="24"/>
        </w:rPr>
        <w:t xml:space="preserve">, </w:t>
      </w:r>
      <w:r w:rsidRPr="007B64AE">
        <w:rPr>
          <w:rFonts w:eastAsia="Times New Roman" w:cs="Times New Roman"/>
          <w:szCs w:val="24"/>
        </w:rPr>
        <w:t xml:space="preserve">1993 </w:t>
      </w:r>
      <w:r w:rsidRPr="007B64AE">
        <w:rPr>
          <w:rFonts w:eastAsia="Times New Roman" w:cs="Times New Roman"/>
          <w:i/>
          <w:smallCaps/>
          <w:szCs w:val="24"/>
        </w:rPr>
        <w:t>University of Wisconsin Law Review</w:t>
      </w:r>
      <w:r w:rsidRPr="007B64AE">
        <w:rPr>
          <w:rFonts w:eastAsia="Times New Roman" w:cs="Times New Roman"/>
          <w:szCs w:val="24"/>
        </w:rPr>
        <w:t xml:space="preserve"> 1439-1523</w:t>
      </w:r>
    </w:p>
    <w:p w14:paraId="65AA9D02" w14:textId="77777777" w:rsidR="00F276E0" w:rsidRPr="007B64AE" w:rsidRDefault="00F276E0" w:rsidP="005D1B66">
      <w:pPr>
        <w:keepLines/>
        <w:tabs>
          <w:tab w:val="left" w:pos="720"/>
          <w:tab w:val="left" w:pos="1260"/>
          <w:tab w:val="left" w:pos="1350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>The Limits of Good Faith Analyses: Unraveling and Redefining Bad Faith in Involuntary Bankruptcy Proceedings</w:t>
      </w:r>
      <w:r w:rsidRPr="007B64AE">
        <w:rPr>
          <w:rFonts w:eastAsia="Times New Roman" w:cs="Times New Roman"/>
          <w:i/>
          <w:szCs w:val="24"/>
        </w:rPr>
        <w:t xml:space="preserve">, </w:t>
      </w:r>
      <w:r w:rsidRPr="007B64AE">
        <w:rPr>
          <w:rFonts w:eastAsia="Times New Roman" w:cs="Times New Roman"/>
          <w:szCs w:val="24"/>
        </w:rPr>
        <w:t xml:space="preserve">71 </w:t>
      </w:r>
      <w:r w:rsidRPr="007B64AE">
        <w:rPr>
          <w:rFonts w:eastAsia="Times New Roman" w:cs="Times New Roman"/>
          <w:i/>
          <w:smallCaps/>
          <w:szCs w:val="24"/>
        </w:rPr>
        <w:t>University of Nebraska Law Review</w:t>
      </w:r>
      <w:r w:rsidRPr="007B64AE">
        <w:rPr>
          <w:rFonts w:eastAsia="Times New Roman" w:cs="Times New Roman"/>
          <w:szCs w:val="24"/>
        </w:rPr>
        <w:t xml:space="preserve"> 209-303 (1992)</w:t>
      </w:r>
    </w:p>
    <w:p w14:paraId="536DA5AB" w14:textId="77777777" w:rsidR="00F276E0" w:rsidRPr="007B64AE" w:rsidRDefault="00F276E0" w:rsidP="005D1B66">
      <w:pPr>
        <w:keepLines/>
        <w:tabs>
          <w:tab w:val="left" w:pos="720"/>
          <w:tab w:val="left" w:pos="1260"/>
          <w:tab w:val="left" w:pos="135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 xml:space="preserve">The Implied Good Faith Filing Requirement:  Sentinel of an Evolving Bankruptcy Policy </w:t>
      </w:r>
      <w:r w:rsidRPr="007B64AE">
        <w:rPr>
          <w:rFonts w:eastAsia="Times New Roman" w:cs="Times New Roman"/>
          <w:szCs w:val="24"/>
        </w:rPr>
        <w:t>(co-authored), 85</w:t>
      </w:r>
      <w:r w:rsidRPr="007B64AE">
        <w:rPr>
          <w:rFonts w:eastAsia="Times New Roman" w:cs="Times New Roman"/>
          <w:i/>
          <w:smallCaps/>
          <w:szCs w:val="24"/>
        </w:rPr>
        <w:t xml:space="preserve"> Northwestern University Law Review</w:t>
      </w:r>
      <w:r w:rsidRPr="007B64AE">
        <w:rPr>
          <w:rFonts w:eastAsia="Times New Roman" w:cs="Times New Roman"/>
          <w:szCs w:val="24"/>
        </w:rPr>
        <w:t xml:space="preserve"> 919-992 (1991)</w:t>
      </w:r>
    </w:p>
    <w:p w14:paraId="3D7C2BDE" w14:textId="77777777" w:rsidR="00F276E0" w:rsidRPr="007B64AE" w:rsidRDefault="00F276E0" w:rsidP="005D1B66">
      <w:pPr>
        <w:keepLines/>
        <w:tabs>
          <w:tab w:val="left" w:pos="720"/>
          <w:tab w:val="left" w:pos="1260"/>
          <w:tab w:val="left" w:pos="135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>Involuntary Bankruptcy and the Bona Fides of a Bona Fide Dispute</w:t>
      </w:r>
      <w:r w:rsidRPr="007B64AE">
        <w:rPr>
          <w:rFonts w:eastAsia="Times New Roman" w:cs="Times New Roman"/>
          <w:szCs w:val="24"/>
        </w:rPr>
        <w:t xml:space="preserve">, 65 </w:t>
      </w:r>
      <w:r w:rsidRPr="007B64AE">
        <w:rPr>
          <w:rFonts w:eastAsia="Times New Roman" w:cs="Times New Roman"/>
          <w:i/>
          <w:smallCaps/>
          <w:szCs w:val="24"/>
        </w:rPr>
        <w:t>Indiana University</w:t>
      </w:r>
      <w:r w:rsidRPr="007B64AE">
        <w:rPr>
          <w:rFonts w:eastAsia="Times New Roman" w:cs="Times New Roman"/>
          <w:szCs w:val="24"/>
        </w:rPr>
        <w:t xml:space="preserve"> (Bloomington) </w:t>
      </w:r>
      <w:r w:rsidRPr="007B64AE">
        <w:rPr>
          <w:rFonts w:eastAsia="Times New Roman" w:cs="Times New Roman"/>
          <w:i/>
          <w:smallCaps/>
          <w:szCs w:val="24"/>
        </w:rPr>
        <w:t>Law Journal</w:t>
      </w:r>
      <w:r w:rsidRPr="007B64AE">
        <w:rPr>
          <w:rFonts w:eastAsia="Times New Roman" w:cs="Times New Roman"/>
          <w:szCs w:val="24"/>
        </w:rPr>
        <w:t xml:space="preserve"> 315-365 (1990)</w:t>
      </w:r>
    </w:p>
    <w:p w14:paraId="5FABB1A6" w14:textId="77777777" w:rsidR="00F276E0" w:rsidRPr="007B64AE" w:rsidRDefault="00F276E0" w:rsidP="00F276E0">
      <w:pPr>
        <w:keepNext/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  <w:u w:val="single"/>
        </w:rPr>
      </w:pPr>
      <w:r w:rsidRPr="007B64AE">
        <w:rPr>
          <w:rFonts w:eastAsia="Times New Roman" w:cs="Times New Roman"/>
          <w:b/>
          <w:szCs w:val="24"/>
          <w:u w:val="single"/>
        </w:rPr>
        <w:t>Essays:</w:t>
      </w:r>
    </w:p>
    <w:p w14:paraId="5827A535" w14:textId="04D3C26E" w:rsidR="00982733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="00C143CB" w:rsidRPr="007B64AE">
        <w:rPr>
          <w:rFonts w:eastAsia="Times New Roman" w:cs="Times New Roman"/>
          <w:b/>
          <w:i/>
          <w:szCs w:val="24"/>
        </w:rPr>
        <w:t xml:space="preserve">What’s Really Wrong with Legal </w:t>
      </w:r>
      <w:r w:rsidR="003703DF" w:rsidRPr="007B64AE">
        <w:rPr>
          <w:rFonts w:eastAsia="Times New Roman" w:cs="Times New Roman"/>
          <w:b/>
          <w:i/>
          <w:szCs w:val="24"/>
        </w:rPr>
        <w:t xml:space="preserve">Education </w:t>
      </w:r>
      <w:r w:rsidR="00F3356D" w:rsidRPr="007B64AE">
        <w:rPr>
          <w:rFonts w:eastAsia="Times New Roman" w:cs="Times New Roman"/>
          <w:b/>
          <w:i/>
          <w:szCs w:val="24"/>
        </w:rPr>
        <w:t xml:space="preserve">and What </w:t>
      </w:r>
      <w:r w:rsidR="00ED3BE6" w:rsidRPr="007B64AE">
        <w:rPr>
          <w:rFonts w:eastAsia="Times New Roman" w:cs="Times New Roman"/>
          <w:b/>
          <w:i/>
          <w:szCs w:val="24"/>
        </w:rPr>
        <w:t>You Can</w:t>
      </w:r>
      <w:r w:rsidR="00F3356D" w:rsidRPr="007B64AE">
        <w:rPr>
          <w:rFonts w:eastAsia="Times New Roman" w:cs="Times New Roman"/>
          <w:b/>
          <w:i/>
          <w:szCs w:val="24"/>
        </w:rPr>
        <w:t xml:space="preserve"> do </w:t>
      </w:r>
      <w:r w:rsidR="00BD21C0" w:rsidRPr="007B64AE">
        <w:rPr>
          <w:rFonts w:eastAsia="Times New Roman" w:cs="Times New Roman"/>
          <w:b/>
          <w:i/>
          <w:szCs w:val="24"/>
        </w:rPr>
        <w:t>A</w:t>
      </w:r>
      <w:r w:rsidR="00F3356D" w:rsidRPr="007B64AE">
        <w:rPr>
          <w:rFonts w:eastAsia="Times New Roman" w:cs="Times New Roman"/>
          <w:b/>
          <w:i/>
          <w:szCs w:val="24"/>
        </w:rPr>
        <w:t>bout it</w:t>
      </w:r>
      <w:r w:rsidR="00BD21C0" w:rsidRPr="007B64AE">
        <w:rPr>
          <w:rFonts w:eastAsia="Times New Roman" w:cs="Times New Roman"/>
          <w:b/>
          <w:szCs w:val="24"/>
        </w:rPr>
        <w:t>,</w:t>
      </w:r>
      <w:r w:rsidR="00BD21C0" w:rsidRPr="007B64AE">
        <w:rPr>
          <w:rFonts w:eastAsia="Times New Roman" w:cs="Times New Roman"/>
          <w:szCs w:val="24"/>
        </w:rPr>
        <w:t xml:space="preserve"> </w:t>
      </w:r>
      <w:r w:rsidR="00460DCC" w:rsidRPr="007B64AE">
        <w:rPr>
          <w:rFonts w:eastAsia="Times New Roman" w:cs="Times New Roman"/>
          <w:szCs w:val="24"/>
        </w:rPr>
        <w:t>50</w:t>
      </w:r>
      <w:r w:rsidR="00BD21C0" w:rsidRPr="007B64AE">
        <w:rPr>
          <w:rFonts w:eastAsia="Times New Roman" w:cs="Times New Roman"/>
          <w:i/>
          <w:szCs w:val="24"/>
        </w:rPr>
        <w:t xml:space="preserve"> </w:t>
      </w:r>
      <w:r w:rsidR="00C53569" w:rsidRPr="007B64AE">
        <w:rPr>
          <w:rFonts w:eastAsia="Times New Roman" w:cs="Times New Roman"/>
          <w:i/>
          <w:smallCaps/>
          <w:szCs w:val="24"/>
        </w:rPr>
        <w:t>University</w:t>
      </w:r>
      <w:r w:rsidR="00BD21C0" w:rsidRPr="007B64AE">
        <w:rPr>
          <w:rFonts w:eastAsia="Times New Roman" w:cs="Times New Roman"/>
          <w:i/>
          <w:smallCaps/>
          <w:szCs w:val="24"/>
        </w:rPr>
        <w:t xml:space="preserve"> of Toledo Law Review</w:t>
      </w:r>
      <w:r w:rsidR="00BD21C0" w:rsidRPr="007B64AE">
        <w:rPr>
          <w:rFonts w:eastAsia="Times New Roman" w:cs="Times New Roman"/>
          <w:i/>
          <w:szCs w:val="24"/>
        </w:rPr>
        <w:t xml:space="preserve"> </w:t>
      </w:r>
      <w:r w:rsidR="00196EF9">
        <w:rPr>
          <w:rFonts w:eastAsia="Times New Roman" w:cs="Times New Roman"/>
          <w:szCs w:val="24"/>
        </w:rPr>
        <w:t>323-333</w:t>
      </w:r>
      <w:r w:rsidR="0006653C">
        <w:rPr>
          <w:rFonts w:eastAsia="Times New Roman" w:cs="Times New Roman"/>
          <w:szCs w:val="24"/>
        </w:rPr>
        <w:t xml:space="preserve"> (2019)</w:t>
      </w:r>
      <w:r w:rsidR="00BD21C0" w:rsidRPr="007B64AE">
        <w:rPr>
          <w:rFonts w:eastAsia="Times New Roman" w:cs="Times New Roman"/>
          <w:szCs w:val="24"/>
        </w:rPr>
        <w:t xml:space="preserve"> (</w:t>
      </w:r>
      <w:r w:rsidR="00C53569" w:rsidRPr="007B64AE">
        <w:rPr>
          <w:rFonts w:eastAsia="Times New Roman" w:cs="Times New Roman"/>
          <w:szCs w:val="24"/>
        </w:rPr>
        <w:t xml:space="preserve">Deans’ </w:t>
      </w:r>
      <w:r w:rsidR="00BD21C0" w:rsidRPr="007B64AE">
        <w:rPr>
          <w:rFonts w:eastAsia="Times New Roman" w:cs="Times New Roman"/>
          <w:szCs w:val="24"/>
        </w:rPr>
        <w:t>Leadership in Legal Education S</w:t>
      </w:r>
      <w:r w:rsidR="00C53569" w:rsidRPr="007B64AE">
        <w:rPr>
          <w:rFonts w:eastAsia="Times New Roman" w:cs="Times New Roman"/>
          <w:szCs w:val="24"/>
        </w:rPr>
        <w:t>eries</w:t>
      </w:r>
      <w:r w:rsidR="00460DCC" w:rsidRPr="007B64AE">
        <w:rPr>
          <w:rFonts w:eastAsia="Times New Roman" w:cs="Times New Roman"/>
          <w:szCs w:val="24"/>
        </w:rPr>
        <w:t xml:space="preserve"> Issue XIV</w:t>
      </w:r>
      <w:r w:rsidR="00C53569" w:rsidRPr="007B64AE">
        <w:rPr>
          <w:rFonts w:eastAsia="Times New Roman" w:cs="Times New Roman"/>
          <w:szCs w:val="24"/>
        </w:rPr>
        <w:t>)</w:t>
      </w:r>
    </w:p>
    <w:p w14:paraId="58CB0A84" w14:textId="66D82DDA" w:rsidR="00F276E0" w:rsidRPr="007B64AE" w:rsidRDefault="00982733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ab/>
      </w:r>
      <w:r w:rsidR="00F276E0" w:rsidRPr="007B64AE">
        <w:rPr>
          <w:rFonts w:eastAsia="Times New Roman" w:cs="Times New Roman"/>
          <w:b/>
          <w:i/>
          <w:szCs w:val="24"/>
        </w:rPr>
        <w:t xml:space="preserve">Competing With Jerry’s Kids:  The Moral Case for Law School Development, </w:t>
      </w:r>
      <w:r w:rsidR="00F276E0" w:rsidRPr="007B64AE">
        <w:rPr>
          <w:rFonts w:eastAsia="Times New Roman" w:cs="Times New Roman"/>
          <w:szCs w:val="24"/>
        </w:rPr>
        <w:t>40</w:t>
      </w:r>
      <w:r w:rsidR="00F276E0" w:rsidRPr="007B64AE">
        <w:rPr>
          <w:rFonts w:eastAsia="Times New Roman" w:cs="Times New Roman"/>
          <w:b/>
          <w:i/>
          <w:szCs w:val="24"/>
        </w:rPr>
        <w:t xml:space="preserve"> </w:t>
      </w:r>
      <w:r w:rsidR="00F276E0" w:rsidRPr="007B64AE">
        <w:rPr>
          <w:rFonts w:eastAsia="Times New Roman" w:cs="Times New Roman"/>
          <w:i/>
          <w:iCs/>
          <w:smallCaps/>
          <w:szCs w:val="24"/>
        </w:rPr>
        <w:t xml:space="preserve">University of Toledo Law Review 395 </w:t>
      </w:r>
      <w:r w:rsidR="00F276E0" w:rsidRPr="007B64AE">
        <w:rPr>
          <w:rFonts w:eastAsia="Times New Roman" w:cs="Times New Roman"/>
          <w:iCs/>
          <w:smallCaps/>
          <w:szCs w:val="24"/>
        </w:rPr>
        <w:t>(</w:t>
      </w:r>
      <w:r w:rsidR="00F276E0" w:rsidRPr="007B64AE">
        <w:rPr>
          <w:rFonts w:eastAsia="Times New Roman" w:cs="Times New Roman"/>
          <w:iCs/>
          <w:szCs w:val="24"/>
        </w:rPr>
        <w:t>2009)</w:t>
      </w:r>
      <w:r w:rsidR="00C53569" w:rsidRPr="007B64AE">
        <w:rPr>
          <w:rFonts w:eastAsia="Times New Roman" w:cs="Times New Roman"/>
          <w:iCs/>
          <w:szCs w:val="24"/>
        </w:rPr>
        <w:t xml:space="preserve"> (Deans’ Leadership in Legal Education Series</w:t>
      </w:r>
      <w:r w:rsidR="00460DCC" w:rsidRPr="007B64AE">
        <w:rPr>
          <w:rFonts w:eastAsia="Times New Roman" w:cs="Times New Roman"/>
          <w:iCs/>
          <w:szCs w:val="24"/>
        </w:rPr>
        <w:t xml:space="preserve"> Issue IX</w:t>
      </w:r>
      <w:r w:rsidR="00C53569" w:rsidRPr="007B64AE">
        <w:rPr>
          <w:rFonts w:eastAsia="Times New Roman" w:cs="Times New Roman"/>
          <w:iCs/>
          <w:szCs w:val="24"/>
        </w:rPr>
        <w:t>)</w:t>
      </w:r>
    </w:p>
    <w:p w14:paraId="005F424C" w14:textId="7F92B0A7" w:rsidR="00F276E0" w:rsidRPr="007B64AE" w:rsidRDefault="00F276E0" w:rsidP="00F276E0">
      <w:pPr>
        <w:keepLines/>
        <w:tabs>
          <w:tab w:val="left" w:pos="720"/>
          <w:tab w:val="left" w:pos="1440"/>
          <w:tab w:val="left" w:pos="180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bCs/>
          <w:i/>
          <w:iCs/>
          <w:szCs w:val="24"/>
        </w:rPr>
        <w:t xml:space="preserve">From Water Closets to Alumni Relations:  A Few Reflections on Where the Dean’s Time is Most Productively Deployed, </w:t>
      </w:r>
      <w:r w:rsidRPr="007B64AE">
        <w:rPr>
          <w:rFonts w:eastAsia="Times New Roman" w:cs="Times New Roman"/>
          <w:iCs/>
          <w:szCs w:val="24"/>
        </w:rPr>
        <w:t>36</w:t>
      </w:r>
      <w:r w:rsidRPr="007B64AE">
        <w:rPr>
          <w:rFonts w:eastAsia="Times New Roman" w:cs="Times New Roman"/>
          <w:i/>
          <w:iCs/>
          <w:szCs w:val="24"/>
        </w:rPr>
        <w:t xml:space="preserve"> </w:t>
      </w:r>
      <w:r w:rsidR="00460DCC" w:rsidRPr="007B64AE">
        <w:rPr>
          <w:rFonts w:eastAsia="Times New Roman" w:cs="Times New Roman"/>
          <w:i/>
          <w:iCs/>
          <w:szCs w:val="24"/>
        </w:rPr>
        <w:t xml:space="preserve">University of Toledo Law Review </w:t>
      </w:r>
      <w:r w:rsidRPr="007B64AE">
        <w:rPr>
          <w:rFonts w:eastAsia="Times New Roman" w:cs="Times New Roman"/>
          <w:iCs/>
          <w:smallCaps/>
          <w:szCs w:val="24"/>
        </w:rPr>
        <w:t>137</w:t>
      </w:r>
      <w:r w:rsidRPr="007B64AE">
        <w:rPr>
          <w:rFonts w:eastAsia="Times New Roman" w:cs="Times New Roman"/>
          <w:szCs w:val="24"/>
        </w:rPr>
        <w:t xml:space="preserve"> (2004) (</w:t>
      </w:r>
      <w:r w:rsidR="00275A3D" w:rsidRPr="007B64AE">
        <w:rPr>
          <w:rFonts w:eastAsia="Times New Roman" w:cs="Times New Roman"/>
          <w:szCs w:val="24"/>
        </w:rPr>
        <w:t xml:space="preserve">Deans’ </w:t>
      </w:r>
      <w:r w:rsidRPr="007B64AE">
        <w:rPr>
          <w:rFonts w:eastAsia="Times New Roman" w:cs="Times New Roman"/>
          <w:szCs w:val="24"/>
        </w:rPr>
        <w:t>Leadership in Legal Education S</w:t>
      </w:r>
      <w:r w:rsidR="00275A3D" w:rsidRPr="007B64AE">
        <w:rPr>
          <w:rFonts w:eastAsia="Times New Roman" w:cs="Times New Roman"/>
          <w:szCs w:val="24"/>
        </w:rPr>
        <w:t>eries</w:t>
      </w:r>
      <w:r w:rsidR="00460DCC" w:rsidRPr="007B64AE">
        <w:rPr>
          <w:rFonts w:eastAsia="Times New Roman" w:cs="Times New Roman"/>
          <w:szCs w:val="24"/>
        </w:rPr>
        <w:t xml:space="preserve"> Issue V</w:t>
      </w:r>
      <w:r w:rsidRPr="007B64AE">
        <w:rPr>
          <w:rFonts w:eastAsia="Times New Roman" w:cs="Times New Roman"/>
          <w:szCs w:val="24"/>
        </w:rPr>
        <w:t>)</w:t>
      </w:r>
    </w:p>
    <w:p w14:paraId="617F1701" w14:textId="32669922" w:rsidR="00F276E0" w:rsidRPr="007B64AE" w:rsidRDefault="00F276E0" w:rsidP="00F276E0">
      <w:pPr>
        <w:keepLines/>
        <w:tabs>
          <w:tab w:val="left" w:pos="720"/>
          <w:tab w:val="left" w:pos="144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bCs/>
          <w:i/>
          <w:iCs/>
          <w:szCs w:val="24"/>
        </w:rPr>
        <w:t xml:space="preserve">Law School/Central University Relations:  Sleeping with the Enemy, </w:t>
      </w:r>
      <w:r w:rsidRPr="007B64AE">
        <w:rPr>
          <w:rFonts w:eastAsia="Times New Roman" w:cs="Times New Roman"/>
          <w:iCs/>
          <w:szCs w:val="24"/>
        </w:rPr>
        <w:t xml:space="preserve">34 </w:t>
      </w:r>
      <w:r w:rsidRPr="007B64AE">
        <w:rPr>
          <w:rFonts w:eastAsia="Times New Roman" w:cs="Times New Roman"/>
          <w:i/>
          <w:iCs/>
          <w:smallCaps/>
          <w:szCs w:val="24"/>
        </w:rPr>
        <w:t xml:space="preserve">University of Toledo Law Review </w:t>
      </w:r>
      <w:r w:rsidRPr="007B64AE">
        <w:rPr>
          <w:rFonts w:eastAsia="Times New Roman" w:cs="Times New Roman"/>
          <w:iCs/>
          <w:smallCaps/>
          <w:szCs w:val="24"/>
        </w:rPr>
        <w:t>134</w:t>
      </w:r>
      <w:r w:rsidRPr="007B64AE">
        <w:rPr>
          <w:rFonts w:eastAsia="Times New Roman" w:cs="Times New Roman"/>
          <w:szCs w:val="24"/>
        </w:rPr>
        <w:t xml:space="preserve"> (2002) (Leadership in Legal Education Symposium</w:t>
      </w:r>
      <w:r w:rsidR="00460DCC" w:rsidRPr="007B64AE">
        <w:rPr>
          <w:rFonts w:eastAsia="Times New Roman" w:cs="Times New Roman"/>
          <w:szCs w:val="24"/>
        </w:rPr>
        <w:t xml:space="preserve"> Issue III</w:t>
      </w:r>
      <w:r w:rsidRPr="007B64AE">
        <w:rPr>
          <w:rFonts w:eastAsia="Times New Roman" w:cs="Times New Roman"/>
          <w:szCs w:val="24"/>
        </w:rPr>
        <w:t>)</w:t>
      </w:r>
    </w:p>
    <w:p w14:paraId="63A26072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mallCaps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lastRenderedPageBreak/>
        <w:t xml:space="preserve">A Second Look at the Uniform Bankruptcy Exemptions: Tennessee as an Example, </w:t>
      </w:r>
      <w:r w:rsidRPr="007B64AE">
        <w:rPr>
          <w:rFonts w:eastAsia="Times New Roman" w:cs="Times New Roman"/>
          <w:szCs w:val="24"/>
        </w:rPr>
        <w:t xml:space="preserve">28 </w:t>
      </w:r>
      <w:r w:rsidRPr="007B64AE">
        <w:rPr>
          <w:rFonts w:eastAsia="Times New Roman" w:cs="Times New Roman"/>
          <w:i/>
          <w:smallCaps/>
          <w:szCs w:val="24"/>
        </w:rPr>
        <w:t xml:space="preserve">University of Memphis Law Review </w:t>
      </w:r>
      <w:r w:rsidRPr="007B64AE">
        <w:rPr>
          <w:rFonts w:eastAsia="Times New Roman" w:cs="Times New Roman"/>
          <w:smallCaps/>
          <w:szCs w:val="24"/>
        </w:rPr>
        <w:t>647</w:t>
      </w:r>
      <w:r w:rsidRPr="007B64AE">
        <w:rPr>
          <w:rFonts w:eastAsia="Times New Roman" w:cs="Times New Roman"/>
          <w:i/>
          <w:smallCaps/>
          <w:szCs w:val="24"/>
        </w:rPr>
        <w:t xml:space="preserve"> </w:t>
      </w:r>
      <w:r w:rsidRPr="007B64AE">
        <w:rPr>
          <w:rFonts w:eastAsia="Times New Roman" w:cs="Times New Roman"/>
          <w:smallCaps/>
          <w:szCs w:val="24"/>
        </w:rPr>
        <w:t>(1998)</w:t>
      </w:r>
    </w:p>
    <w:p w14:paraId="675AF0E5" w14:textId="673C6490" w:rsidR="00F276E0" w:rsidRPr="007B64AE" w:rsidRDefault="00F276E0" w:rsidP="00F276E0">
      <w:pPr>
        <w:keepLines/>
        <w:tabs>
          <w:tab w:val="left" w:pos="720"/>
          <w:tab w:val="left" w:pos="1440"/>
          <w:tab w:val="left" w:pos="207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 xml:space="preserve">New Value Plans in Single Asset Cases:  Is the Commission’s Proposal an Effective Bar to Reorganization? </w:t>
      </w:r>
      <w:r w:rsidRPr="007B64AE">
        <w:rPr>
          <w:rFonts w:eastAsia="Times New Roman" w:cs="Times New Roman"/>
          <w:szCs w:val="24"/>
        </w:rPr>
        <w:t>7</w:t>
      </w:r>
      <w:r w:rsidRPr="007B64AE">
        <w:rPr>
          <w:rFonts w:eastAsia="Times New Roman" w:cs="Times New Roman"/>
          <w:i/>
          <w:smallCaps/>
          <w:szCs w:val="24"/>
        </w:rPr>
        <w:t xml:space="preserve"> Journal of Bankruptcy Law and Practice </w:t>
      </w:r>
      <w:r w:rsidRPr="007B64AE">
        <w:rPr>
          <w:rFonts w:eastAsia="Times New Roman" w:cs="Times New Roman"/>
          <w:smallCaps/>
          <w:szCs w:val="24"/>
        </w:rPr>
        <w:t>291 (</w:t>
      </w:r>
      <w:r w:rsidRPr="007B64AE">
        <w:rPr>
          <w:rFonts w:eastAsia="Times New Roman" w:cs="Times New Roman"/>
          <w:szCs w:val="24"/>
        </w:rPr>
        <w:t>1998)</w:t>
      </w:r>
    </w:p>
    <w:p w14:paraId="26D86838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 xml:space="preserve">Procedural Exemptions and the </w:t>
      </w:r>
      <w:r w:rsidRPr="007B64AE">
        <w:rPr>
          <w:rFonts w:eastAsia="Times New Roman" w:cs="Times New Roman"/>
          <w:b/>
          <w:szCs w:val="24"/>
        </w:rPr>
        <w:t>Taylor</w:t>
      </w:r>
      <w:r w:rsidRPr="007B64AE">
        <w:rPr>
          <w:rFonts w:eastAsia="Times New Roman" w:cs="Times New Roman"/>
          <w:b/>
          <w:i/>
          <w:szCs w:val="24"/>
        </w:rPr>
        <w:t xml:space="preserve"> Legacy,</w:t>
      </w:r>
      <w:r w:rsidRPr="007B64AE">
        <w:rPr>
          <w:rFonts w:eastAsia="Times New Roman" w:cs="Times New Roman"/>
          <w:szCs w:val="24"/>
        </w:rPr>
        <w:t xml:space="preserve"> 7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i/>
          <w:smallCaps/>
          <w:szCs w:val="24"/>
        </w:rPr>
        <w:t>Journal of Bankruptcy Law and Practice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397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(1998)</w:t>
      </w:r>
    </w:p>
    <w:p w14:paraId="5722FCD1" w14:textId="18D28F9F" w:rsidR="00F276E0" w:rsidRPr="007B64AE" w:rsidRDefault="00F276E0" w:rsidP="00F276E0">
      <w:pPr>
        <w:keepLines/>
        <w:tabs>
          <w:tab w:val="left" w:pos="72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>Why Don’t You Stay? The Current State of the Law Concerning the Enforceability of Prefiling Stay Waivers,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7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i/>
          <w:smallCaps/>
          <w:szCs w:val="24"/>
        </w:rPr>
        <w:t>Journal of Bankruptcy Law and Practice</w:t>
      </w:r>
      <w:r w:rsidRPr="007B64AE">
        <w:rPr>
          <w:rFonts w:eastAsia="Times New Roman" w:cs="Times New Roman"/>
          <w:b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505</w:t>
      </w:r>
      <w:r w:rsidRPr="007B64AE">
        <w:rPr>
          <w:rFonts w:eastAsia="Times New Roman" w:cs="Times New Roman"/>
          <w:b/>
          <w:i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(1998)</w:t>
      </w:r>
    </w:p>
    <w:p w14:paraId="7449BAE9" w14:textId="053003C3" w:rsidR="00F276E0" w:rsidRPr="007B64AE" w:rsidRDefault="00F276E0" w:rsidP="00F276E0">
      <w:pPr>
        <w:keepLines/>
        <w:tabs>
          <w:tab w:val="left" w:pos="720"/>
          <w:tab w:val="left" w:pos="216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>Modifying Wholly Unsecured Home Mortgage Loans in Chapter 1</w:t>
      </w:r>
      <w:r w:rsidR="00297009" w:rsidRPr="007B64AE">
        <w:rPr>
          <w:rFonts w:eastAsia="Times New Roman" w:cs="Times New Roman"/>
          <w:b/>
          <w:i/>
          <w:szCs w:val="24"/>
        </w:rPr>
        <w:t xml:space="preserve">3:  If They’re Underwater, </w:t>
      </w:r>
      <w:proofErr w:type="gramStart"/>
      <w:r w:rsidR="00297009" w:rsidRPr="007B64AE">
        <w:rPr>
          <w:rFonts w:eastAsia="Times New Roman" w:cs="Times New Roman"/>
          <w:b/>
          <w:i/>
          <w:szCs w:val="24"/>
        </w:rPr>
        <w:t>Let</w:t>
      </w:r>
      <w:proofErr w:type="gramEnd"/>
      <w:r w:rsidR="00297009" w:rsidRPr="007B64AE">
        <w:rPr>
          <w:rFonts w:eastAsia="Times New Roman" w:cs="Times New Roman"/>
          <w:b/>
          <w:i/>
          <w:szCs w:val="24"/>
        </w:rPr>
        <w:t xml:space="preserve"> ’</w:t>
      </w:r>
      <w:r w:rsidRPr="007B64AE">
        <w:rPr>
          <w:rFonts w:eastAsia="Times New Roman" w:cs="Times New Roman"/>
          <w:b/>
          <w:i/>
          <w:szCs w:val="24"/>
        </w:rPr>
        <w:t>Em Drown,</w:t>
      </w:r>
      <w:r w:rsidRPr="007B64AE">
        <w:rPr>
          <w:rFonts w:eastAsia="Times New Roman" w:cs="Times New Roman"/>
          <w:b/>
          <w:szCs w:val="24"/>
        </w:rPr>
        <w:t xml:space="preserve"> </w:t>
      </w:r>
      <w:r w:rsidRPr="007B64AE">
        <w:rPr>
          <w:rFonts w:eastAsia="Times New Roman" w:cs="Times New Roman"/>
          <w:szCs w:val="24"/>
        </w:rPr>
        <w:t>7</w:t>
      </w:r>
      <w:r w:rsidRPr="007B64AE">
        <w:rPr>
          <w:rFonts w:eastAsia="Times New Roman" w:cs="Times New Roman"/>
          <w:i/>
          <w:szCs w:val="24"/>
        </w:rPr>
        <w:t xml:space="preserve"> </w:t>
      </w:r>
      <w:r w:rsidRPr="007B64AE">
        <w:rPr>
          <w:rFonts w:eastAsia="Times New Roman" w:cs="Times New Roman"/>
          <w:i/>
          <w:smallCaps/>
          <w:szCs w:val="24"/>
        </w:rPr>
        <w:t xml:space="preserve">Journal of Bankruptcy Law and Practice </w:t>
      </w:r>
      <w:r w:rsidRPr="007B64AE">
        <w:rPr>
          <w:rFonts w:eastAsia="Times New Roman" w:cs="Times New Roman"/>
          <w:szCs w:val="24"/>
        </w:rPr>
        <w:t>625 (1998)</w:t>
      </w:r>
    </w:p>
    <w:p w14:paraId="4B946671" w14:textId="77777777" w:rsidR="00F276E0" w:rsidRPr="007B64AE" w:rsidRDefault="00F276E0" w:rsidP="00F276E0">
      <w:pPr>
        <w:keepLines/>
        <w:tabs>
          <w:tab w:val="left" w:pos="720"/>
          <w:tab w:val="left" w:pos="2070"/>
          <w:tab w:val="left" w:pos="2592"/>
          <w:tab w:val="left" w:pos="2880"/>
          <w:tab w:val="left" w:pos="3312"/>
          <w:tab w:val="left" w:pos="3600"/>
        </w:tabs>
        <w:spacing w:after="24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i/>
          <w:szCs w:val="24"/>
        </w:rPr>
        <w:t xml:space="preserve">Surf’s Up, Dude:  Riding Through Bankruptcy, </w:t>
      </w:r>
      <w:r w:rsidRPr="007B64AE">
        <w:rPr>
          <w:rFonts w:eastAsia="Times New Roman" w:cs="Times New Roman"/>
          <w:szCs w:val="24"/>
        </w:rPr>
        <w:t xml:space="preserve">7 </w:t>
      </w:r>
      <w:r w:rsidRPr="007B64AE">
        <w:rPr>
          <w:rFonts w:eastAsia="Times New Roman" w:cs="Times New Roman"/>
          <w:i/>
          <w:smallCaps/>
          <w:szCs w:val="24"/>
        </w:rPr>
        <w:t xml:space="preserve">Journal of Bankruptcy Law and Practice 101 </w:t>
      </w:r>
      <w:r w:rsidRPr="007B64AE">
        <w:rPr>
          <w:rFonts w:eastAsia="Times New Roman" w:cs="Times New Roman"/>
          <w:smallCaps/>
          <w:szCs w:val="24"/>
        </w:rPr>
        <w:t>(</w:t>
      </w:r>
      <w:r w:rsidRPr="007B64AE">
        <w:rPr>
          <w:rFonts w:eastAsia="Times New Roman" w:cs="Times New Roman"/>
          <w:szCs w:val="24"/>
        </w:rPr>
        <w:t>1997)</w:t>
      </w:r>
    </w:p>
    <w:p w14:paraId="172AE92D" w14:textId="77777777" w:rsidR="00F276E0" w:rsidRPr="007B64AE" w:rsidRDefault="00F276E0" w:rsidP="002C067D">
      <w:pPr>
        <w:keepNext/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right="720"/>
        <w:jc w:val="both"/>
        <w:rPr>
          <w:rFonts w:eastAsia="Times New Roman" w:cs="Times New Roman"/>
          <w:b/>
          <w:szCs w:val="24"/>
          <w:u w:val="single"/>
        </w:rPr>
      </w:pPr>
      <w:r w:rsidRPr="007B64AE">
        <w:rPr>
          <w:rFonts w:eastAsia="Times New Roman" w:cs="Times New Roman"/>
          <w:b/>
          <w:szCs w:val="24"/>
          <w:u w:val="single"/>
        </w:rPr>
        <w:t>Select Other</w:t>
      </w:r>
      <w:r w:rsidRPr="007B64AE">
        <w:rPr>
          <w:rFonts w:eastAsia="Times New Roman" w:cs="Times New Roman"/>
          <w:szCs w:val="24"/>
          <w:u w:val="single"/>
        </w:rPr>
        <w:t xml:space="preserve"> </w:t>
      </w:r>
      <w:r w:rsidRPr="007B64AE">
        <w:rPr>
          <w:rFonts w:eastAsia="Times New Roman" w:cs="Times New Roman"/>
          <w:b/>
          <w:szCs w:val="24"/>
          <w:u w:val="single"/>
        </w:rPr>
        <w:t>Writings:</w:t>
      </w:r>
    </w:p>
    <w:p w14:paraId="09B4E8E1" w14:textId="68DD1350" w:rsidR="00094EF3" w:rsidRPr="00BC4618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240" w:after="120" w:line="240" w:lineRule="atLeast"/>
        <w:ind w:left="720" w:right="720" w:hanging="720"/>
        <w:jc w:val="both"/>
        <w:rPr>
          <w:rFonts w:eastAsia="Times New Roman" w:cs="Times New Roman"/>
          <w:b/>
          <w:szCs w:val="24"/>
        </w:rPr>
      </w:pPr>
      <w:r w:rsidRPr="006C131E">
        <w:rPr>
          <w:rFonts w:eastAsia="Times New Roman" w:cs="Times New Roman"/>
          <w:b/>
          <w:szCs w:val="24"/>
        </w:rPr>
        <w:tab/>
      </w:r>
      <w:r w:rsidR="00094EF3" w:rsidRPr="006C131E">
        <w:rPr>
          <w:rFonts w:eastAsia="Times New Roman" w:cs="Times New Roman"/>
          <w:b/>
          <w:i/>
          <w:iCs/>
          <w:szCs w:val="24"/>
        </w:rPr>
        <w:t>Amicus</w:t>
      </w:r>
      <w:r w:rsidR="00D10D70" w:rsidRPr="006C131E">
        <w:rPr>
          <w:rFonts w:eastAsia="Times New Roman" w:cs="Times New Roman"/>
          <w:b/>
          <w:i/>
          <w:iCs/>
          <w:szCs w:val="24"/>
        </w:rPr>
        <w:t xml:space="preserve"> Curiae brief </w:t>
      </w:r>
      <w:r w:rsidR="000300D9" w:rsidRPr="006C131E">
        <w:rPr>
          <w:rFonts w:eastAsia="Times New Roman" w:cs="Times New Roman"/>
          <w:b/>
          <w:i/>
          <w:iCs/>
          <w:szCs w:val="24"/>
        </w:rPr>
        <w:t xml:space="preserve">in </w:t>
      </w:r>
      <w:proofErr w:type="spellStart"/>
      <w:r w:rsidR="000300D9" w:rsidRPr="006C131E">
        <w:rPr>
          <w:rFonts w:eastAsia="Times New Roman" w:cs="Times New Roman"/>
          <w:b/>
          <w:i/>
          <w:iCs/>
          <w:szCs w:val="24"/>
        </w:rPr>
        <w:t>Bartenwerfer</w:t>
      </w:r>
      <w:proofErr w:type="spellEnd"/>
      <w:r w:rsidR="000300D9" w:rsidRPr="006C131E">
        <w:rPr>
          <w:rFonts w:eastAsia="Times New Roman" w:cs="Times New Roman"/>
          <w:b/>
          <w:i/>
          <w:iCs/>
          <w:szCs w:val="24"/>
        </w:rPr>
        <w:t xml:space="preserve"> v. Buckley</w:t>
      </w:r>
      <w:r w:rsidR="006C131E" w:rsidRPr="006C131E">
        <w:rPr>
          <w:rFonts w:eastAsia="Times New Roman" w:cs="Times New Roman"/>
          <w:b/>
          <w:i/>
          <w:iCs/>
          <w:szCs w:val="24"/>
        </w:rPr>
        <w:t xml:space="preserve">, </w:t>
      </w:r>
      <w:r w:rsidR="006C131E" w:rsidRPr="006C131E">
        <w:rPr>
          <w:rFonts w:eastAsia="Times New Roman" w:cs="Times New Roman"/>
          <w:bCs/>
          <w:i/>
          <w:iCs/>
          <w:szCs w:val="24"/>
        </w:rPr>
        <w:t>No. 21-908, in the Supreme Court of the United States</w:t>
      </w:r>
      <w:r w:rsidR="00BC4618">
        <w:rPr>
          <w:rFonts w:eastAsia="Times New Roman" w:cs="Times New Roman"/>
          <w:bCs/>
          <w:szCs w:val="24"/>
        </w:rPr>
        <w:t xml:space="preserve"> (2022)</w:t>
      </w:r>
    </w:p>
    <w:p w14:paraId="64401AF1" w14:textId="252A0808" w:rsidR="00F276E0" w:rsidRPr="007B64AE" w:rsidRDefault="00094EF3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240" w:after="120" w:line="240" w:lineRule="atLeast"/>
        <w:ind w:left="720" w:right="720" w:hanging="720"/>
        <w:jc w:val="both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="00F276E0" w:rsidRPr="007B64AE">
        <w:rPr>
          <w:rFonts w:eastAsia="Times New Roman" w:cs="Times New Roman"/>
          <w:b/>
          <w:szCs w:val="24"/>
        </w:rPr>
        <w:t>“</w:t>
      </w:r>
      <w:r w:rsidR="00F276E0" w:rsidRPr="007B64AE">
        <w:rPr>
          <w:rFonts w:eastAsia="Times New Roman" w:cs="Times New Roman"/>
          <w:b/>
          <w:i/>
          <w:szCs w:val="24"/>
        </w:rPr>
        <w:t xml:space="preserve">An Ode to Ted” (Dean’s Tribute), </w:t>
      </w:r>
      <w:r w:rsidR="00F276E0" w:rsidRPr="007B64AE">
        <w:rPr>
          <w:rFonts w:eastAsia="Times New Roman" w:cs="Times New Roman"/>
          <w:szCs w:val="24"/>
        </w:rPr>
        <w:t>53</w:t>
      </w:r>
      <w:r w:rsidR="00F276E0" w:rsidRPr="007B64AE">
        <w:rPr>
          <w:rFonts w:eastAsia="Times New Roman" w:cs="Times New Roman"/>
          <w:i/>
          <w:szCs w:val="24"/>
        </w:rPr>
        <w:t xml:space="preserve"> </w:t>
      </w:r>
      <w:r w:rsidR="00F276E0" w:rsidRPr="007B64AE">
        <w:rPr>
          <w:rFonts w:eastAsia="Times New Roman" w:cs="Times New Roman"/>
          <w:smallCaps/>
          <w:szCs w:val="24"/>
        </w:rPr>
        <w:t>Arizona Law Review 363 (2011)</w:t>
      </w:r>
    </w:p>
    <w:p w14:paraId="0A568737" w14:textId="7D73C0A3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240" w:after="0" w:line="240" w:lineRule="atLeast"/>
        <w:ind w:left="720" w:right="720" w:hanging="720"/>
        <w:jc w:val="both"/>
        <w:rPr>
          <w:rFonts w:eastAsia="Times New Roman" w:cs="Times New Roman"/>
          <w:bCs/>
          <w:smallCaps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/>
          <w:i/>
          <w:iCs/>
          <w:szCs w:val="24"/>
        </w:rPr>
        <w:t>“Judging” Judge Feldman: The L.C. Stands for Leach-Cross</w:t>
      </w:r>
      <w:r w:rsidRPr="007B64AE">
        <w:rPr>
          <w:rFonts w:eastAsia="Times New Roman" w:cs="Times New Roman"/>
          <w:b/>
          <w:szCs w:val="24"/>
        </w:rPr>
        <w:t xml:space="preserve">, </w:t>
      </w:r>
      <w:r w:rsidRPr="007B64AE">
        <w:rPr>
          <w:rFonts w:eastAsia="Times New Roman" w:cs="Times New Roman"/>
          <w:bCs/>
          <w:smallCaps/>
          <w:szCs w:val="24"/>
        </w:rPr>
        <w:t>78 Tulane Law Review 503 (2004)</w:t>
      </w:r>
    </w:p>
    <w:p w14:paraId="348DFF87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2160" w:right="720" w:hanging="2160"/>
        <w:jc w:val="both"/>
        <w:rPr>
          <w:rFonts w:eastAsia="Times New Roman" w:cs="Times New Roman"/>
          <w:bCs/>
          <w:smallCaps/>
          <w:szCs w:val="24"/>
        </w:rPr>
      </w:pPr>
    </w:p>
    <w:p w14:paraId="4690C0E0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34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720" w:right="720" w:hanging="720"/>
        <w:jc w:val="both"/>
        <w:rPr>
          <w:rFonts w:eastAsia="Times New Roman" w:cs="Times New Roman"/>
          <w:bCs/>
          <w:smallCaps/>
          <w:szCs w:val="24"/>
        </w:rPr>
      </w:pPr>
      <w:r w:rsidRPr="007B64AE">
        <w:rPr>
          <w:rFonts w:eastAsia="Times New Roman" w:cs="Times New Roman"/>
          <w:bCs/>
          <w:smallCaps/>
          <w:szCs w:val="24"/>
        </w:rPr>
        <w:tab/>
      </w:r>
      <w:r w:rsidRPr="007B64AE">
        <w:rPr>
          <w:rFonts w:eastAsia="Times New Roman" w:cs="Times New Roman"/>
          <w:b/>
          <w:i/>
          <w:iCs/>
          <w:smallCaps/>
          <w:szCs w:val="24"/>
        </w:rPr>
        <w:t>F</w:t>
      </w:r>
      <w:r w:rsidRPr="007B64AE">
        <w:rPr>
          <w:rFonts w:eastAsia="Times New Roman" w:cs="Times New Roman"/>
          <w:b/>
          <w:i/>
          <w:iCs/>
          <w:szCs w:val="24"/>
        </w:rPr>
        <w:t xml:space="preserve">oreword to Third Edition, </w:t>
      </w:r>
      <w:r w:rsidRPr="007B64AE">
        <w:rPr>
          <w:rFonts w:eastAsia="Times New Roman" w:cs="Times New Roman"/>
          <w:b/>
          <w:smallCaps/>
          <w:szCs w:val="24"/>
        </w:rPr>
        <w:t>A.N. Yiannopoulos, Predial Servitudes, Louisiana Civil Law Treatise</w:t>
      </w:r>
      <w:r w:rsidRPr="007B64AE">
        <w:rPr>
          <w:rFonts w:eastAsia="Times New Roman" w:cs="Times New Roman"/>
          <w:bCs/>
          <w:smallCaps/>
          <w:szCs w:val="24"/>
        </w:rPr>
        <w:t xml:space="preserve"> (</w:t>
      </w:r>
      <w:r w:rsidRPr="007B64AE">
        <w:rPr>
          <w:rFonts w:eastAsia="Times New Roman" w:cs="Times New Roman"/>
          <w:bCs/>
          <w:szCs w:val="24"/>
        </w:rPr>
        <w:t xml:space="preserve">Thompson/West </w:t>
      </w:r>
      <w:r w:rsidRPr="007B64AE">
        <w:rPr>
          <w:rFonts w:eastAsia="Times New Roman" w:cs="Times New Roman"/>
          <w:bCs/>
          <w:smallCaps/>
          <w:szCs w:val="24"/>
        </w:rPr>
        <w:t xml:space="preserve">2004) </w:t>
      </w:r>
    </w:p>
    <w:p w14:paraId="3A441B41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34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720" w:right="720" w:hanging="720"/>
        <w:jc w:val="both"/>
        <w:rPr>
          <w:rFonts w:eastAsia="Times New Roman" w:cs="Times New Roman"/>
          <w:b/>
          <w:szCs w:val="24"/>
        </w:rPr>
      </w:pPr>
    </w:p>
    <w:p w14:paraId="61D66A32" w14:textId="1C20DE30" w:rsidR="00F276E0" w:rsidRPr="007B64AE" w:rsidRDefault="00F276E0" w:rsidP="00F276E0">
      <w:pPr>
        <w:keepLines/>
        <w:tabs>
          <w:tab w:val="left" w:pos="720"/>
          <w:tab w:val="left" w:pos="1440"/>
          <w:tab w:val="left" w:pos="234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720" w:right="720" w:hanging="720"/>
        <w:jc w:val="both"/>
        <w:rPr>
          <w:rFonts w:eastAsia="Times New Roman" w:cs="Times New Roman"/>
          <w:bCs/>
          <w:smallCaps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/>
          <w:i/>
          <w:iCs/>
          <w:szCs w:val="24"/>
        </w:rPr>
        <w:t>Thomas J. Andre, Jr.: A Friend</w:t>
      </w:r>
      <w:r w:rsidR="00EC59AD">
        <w:rPr>
          <w:rFonts w:eastAsia="Times New Roman" w:cs="Times New Roman"/>
          <w:b/>
          <w:i/>
          <w:iCs/>
          <w:szCs w:val="24"/>
        </w:rPr>
        <w:t>’</w:t>
      </w:r>
      <w:r w:rsidRPr="007B64AE">
        <w:rPr>
          <w:rFonts w:eastAsia="Times New Roman" w:cs="Times New Roman"/>
          <w:b/>
          <w:i/>
          <w:iCs/>
          <w:szCs w:val="24"/>
        </w:rPr>
        <w:t>s Remembrance</w:t>
      </w:r>
      <w:r w:rsidRPr="007B64AE">
        <w:rPr>
          <w:rFonts w:eastAsia="Times New Roman" w:cs="Times New Roman"/>
          <w:b/>
          <w:szCs w:val="24"/>
        </w:rPr>
        <w:t xml:space="preserve">, </w:t>
      </w:r>
      <w:r w:rsidRPr="007B64AE">
        <w:rPr>
          <w:rFonts w:eastAsia="Times New Roman" w:cs="Times New Roman"/>
          <w:bCs/>
          <w:szCs w:val="24"/>
        </w:rPr>
        <w:t xml:space="preserve">76 </w:t>
      </w:r>
      <w:r w:rsidRPr="007B64AE">
        <w:rPr>
          <w:rFonts w:eastAsia="Times New Roman" w:cs="Times New Roman"/>
          <w:bCs/>
          <w:smallCaps/>
          <w:szCs w:val="24"/>
        </w:rPr>
        <w:t>Tulane Law Review 1 (2001)</w:t>
      </w:r>
    </w:p>
    <w:p w14:paraId="79B4FB58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34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720" w:right="720" w:hanging="720"/>
        <w:jc w:val="both"/>
        <w:rPr>
          <w:rFonts w:eastAsia="Times New Roman" w:cs="Times New Roman"/>
          <w:bCs/>
          <w:smallCaps/>
          <w:szCs w:val="24"/>
        </w:rPr>
      </w:pPr>
    </w:p>
    <w:p w14:paraId="2F1B507D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34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720" w:right="720" w:hanging="720"/>
        <w:jc w:val="both"/>
        <w:rPr>
          <w:rFonts w:eastAsia="Times New Roman" w:cs="Times New Roman"/>
          <w:bCs/>
          <w:szCs w:val="24"/>
        </w:rPr>
      </w:pPr>
      <w:r w:rsidRPr="007B64AE">
        <w:rPr>
          <w:rFonts w:eastAsia="Times New Roman" w:cs="Times New Roman"/>
          <w:bCs/>
          <w:szCs w:val="24"/>
        </w:rPr>
        <w:tab/>
      </w:r>
      <w:r w:rsidRPr="007B64AE">
        <w:rPr>
          <w:rFonts w:eastAsia="Times New Roman" w:cs="Times New Roman"/>
          <w:b/>
          <w:i/>
          <w:iCs/>
          <w:szCs w:val="24"/>
        </w:rPr>
        <w:t>Foreword to Fourth Edition</w:t>
      </w:r>
      <w:r w:rsidRPr="007B64AE">
        <w:rPr>
          <w:rFonts w:eastAsia="Times New Roman" w:cs="Times New Roman"/>
          <w:b/>
          <w:i/>
          <w:iCs/>
          <w:smallCaps/>
          <w:szCs w:val="24"/>
        </w:rPr>
        <w:t>,</w:t>
      </w:r>
      <w:r w:rsidRPr="007B64AE">
        <w:rPr>
          <w:rFonts w:eastAsia="Times New Roman" w:cs="Times New Roman"/>
          <w:b/>
          <w:smallCaps/>
          <w:szCs w:val="24"/>
        </w:rPr>
        <w:t xml:space="preserve"> A.N. Yiannopoulos, Property, Louisiana Civil Law Treatise </w:t>
      </w:r>
      <w:r w:rsidRPr="007B64AE">
        <w:rPr>
          <w:rFonts w:eastAsia="Times New Roman" w:cs="Times New Roman"/>
          <w:bCs/>
          <w:szCs w:val="24"/>
        </w:rPr>
        <w:t>(Thompson/West 2001).</w:t>
      </w:r>
    </w:p>
    <w:p w14:paraId="45EB8614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34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720" w:right="720" w:hanging="720"/>
        <w:jc w:val="both"/>
        <w:rPr>
          <w:rFonts w:eastAsia="Times New Roman" w:cs="Times New Roman"/>
          <w:b/>
          <w:szCs w:val="24"/>
        </w:rPr>
      </w:pPr>
    </w:p>
    <w:p w14:paraId="77838FB8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43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720" w:right="720" w:hanging="720"/>
        <w:jc w:val="both"/>
        <w:rPr>
          <w:rFonts w:eastAsia="Times New Roman" w:cs="Times New Roman"/>
          <w:color w:val="0000FF"/>
          <w:szCs w:val="24"/>
          <w:u w:val="single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/>
          <w:i/>
          <w:szCs w:val="24"/>
        </w:rPr>
        <w:t xml:space="preserve">Analysis of Bankruptcy Exemption Policy, </w:t>
      </w:r>
      <w:r w:rsidRPr="007B64AE">
        <w:rPr>
          <w:rFonts w:eastAsia="Times New Roman" w:cs="Times New Roman"/>
          <w:szCs w:val="24"/>
        </w:rPr>
        <w:t xml:space="preserve">report prepared with Hon. William H. Brown for the National Bankruptcy Review Commission, 1997, available at: </w:t>
      </w:r>
      <w:hyperlink r:id="rId7" w:history="1">
        <w:r w:rsidRPr="007B64AE">
          <w:rPr>
            <w:rFonts w:eastAsia="Times New Roman" w:cs="Times New Roman"/>
            <w:color w:val="0000FF"/>
            <w:szCs w:val="24"/>
            <w:u w:val="single"/>
          </w:rPr>
          <w:t>http://govinfo.library.unt.edu/nbrc/reportcont.html</w:t>
        </w:r>
      </w:hyperlink>
    </w:p>
    <w:p w14:paraId="0D2D799D" w14:textId="24610360" w:rsidR="008E0F87" w:rsidRDefault="008E0F8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8CB4EC5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43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</w:p>
    <w:p w14:paraId="249F2194" w14:textId="77777777" w:rsidR="00F276E0" w:rsidRPr="007B64AE" w:rsidRDefault="00F276E0" w:rsidP="00F276E0">
      <w:pPr>
        <w:keepNext/>
        <w:spacing w:after="240" w:line="240" w:lineRule="auto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 xml:space="preserve">SELECT </w:t>
      </w:r>
      <w:r w:rsidRPr="007B64AE">
        <w:rPr>
          <w:rFonts w:eastAsia="Times New Roman" w:cs="Times New Roman"/>
          <w:b/>
          <w:caps/>
          <w:szCs w:val="24"/>
        </w:rPr>
        <w:t>Invited</w:t>
      </w:r>
      <w:r w:rsidRPr="007B64AE">
        <w:rPr>
          <w:rFonts w:eastAsia="Times New Roman" w:cs="Times New Roman"/>
          <w:b/>
          <w:szCs w:val="24"/>
        </w:rPr>
        <w:t xml:space="preserve"> LECTURES, </w:t>
      </w:r>
      <w:r w:rsidRPr="007B64AE">
        <w:rPr>
          <w:rFonts w:eastAsia="Times New Roman" w:cs="Times New Roman"/>
          <w:b/>
          <w:caps/>
          <w:szCs w:val="24"/>
        </w:rPr>
        <w:t>Speeches,</w:t>
      </w:r>
      <w:r w:rsidRPr="007B64AE">
        <w:rPr>
          <w:rFonts w:eastAsia="Times New Roman" w:cs="Times New Roman"/>
          <w:b/>
          <w:szCs w:val="24"/>
        </w:rPr>
        <w:t xml:space="preserve"> &amp; PRESENTATIONS</w:t>
      </w:r>
      <w:r w:rsidRPr="007B64AE">
        <w:rPr>
          <w:rFonts w:eastAsia="Times New Roman" w:cs="Times New Roman"/>
          <w:szCs w:val="24"/>
        </w:rPr>
        <w:t xml:space="preserve"> </w:t>
      </w:r>
    </w:p>
    <w:p w14:paraId="3B8941CD" w14:textId="5D96991C" w:rsidR="007A6584" w:rsidRPr="00566D2D" w:rsidRDefault="007A6584" w:rsidP="00F276E0">
      <w:pPr>
        <w:spacing w:before="18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Panelist</w:t>
      </w:r>
      <w:r w:rsidR="0025587C" w:rsidRPr="0025587C">
        <w:rPr>
          <w:rFonts w:eastAsia="Times New Roman" w:cs="Times New Roman"/>
          <w:szCs w:val="24"/>
        </w:rPr>
        <w:t xml:space="preserve"> </w:t>
      </w:r>
      <w:r w:rsidR="0025587C">
        <w:rPr>
          <w:rFonts w:eastAsia="Times New Roman" w:cs="Times New Roman"/>
          <w:szCs w:val="24"/>
        </w:rPr>
        <w:t xml:space="preserve">on the impact of </w:t>
      </w:r>
      <w:r w:rsidR="0025587C">
        <w:rPr>
          <w:rFonts w:eastAsia="Times New Roman" w:cs="Times New Roman"/>
          <w:i/>
          <w:iCs/>
          <w:szCs w:val="24"/>
        </w:rPr>
        <w:t xml:space="preserve">Students for Fair Admissions v. </w:t>
      </w:r>
      <w:r w:rsidR="00CB51F8">
        <w:rPr>
          <w:rFonts w:eastAsia="Times New Roman" w:cs="Times New Roman"/>
          <w:i/>
          <w:iCs/>
          <w:szCs w:val="24"/>
        </w:rPr>
        <w:t>President and Fellows of Harvard College</w:t>
      </w:r>
      <w:r>
        <w:rPr>
          <w:rFonts w:eastAsia="Times New Roman" w:cs="Times New Roman"/>
          <w:szCs w:val="24"/>
        </w:rPr>
        <w:t xml:space="preserve">, </w:t>
      </w:r>
      <w:r w:rsidR="00CB51F8">
        <w:rPr>
          <w:rFonts w:eastAsia="Times New Roman" w:cs="Times New Roman"/>
          <w:szCs w:val="24"/>
        </w:rPr>
        <w:t xml:space="preserve">at the bi-annual meeting of the </w:t>
      </w:r>
      <w:r>
        <w:rPr>
          <w:rFonts w:eastAsia="Times New Roman" w:cs="Times New Roman"/>
          <w:szCs w:val="24"/>
        </w:rPr>
        <w:t>American Academy of Appellate Lawyers</w:t>
      </w:r>
      <w:r w:rsidR="00566D2D">
        <w:rPr>
          <w:rFonts w:eastAsia="Times New Roman" w:cs="Times New Roman"/>
          <w:szCs w:val="24"/>
        </w:rPr>
        <w:t xml:space="preserve">, New Orleans, LA—2024 </w:t>
      </w:r>
    </w:p>
    <w:p w14:paraId="6CDB0BB0" w14:textId="31739E36" w:rsidR="00E259F3" w:rsidRDefault="00E259F3" w:rsidP="00F276E0">
      <w:pPr>
        <w:spacing w:before="18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Faculty </w:t>
      </w:r>
      <w:r w:rsidR="000C7C3D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orkshop</w:t>
      </w:r>
      <w:r w:rsidR="002B28A8">
        <w:rPr>
          <w:rFonts w:eastAsia="Times New Roman" w:cs="Times New Roman"/>
          <w:szCs w:val="24"/>
        </w:rPr>
        <w:t>,</w:t>
      </w:r>
      <w:r w:rsidR="000C7C3D">
        <w:rPr>
          <w:rFonts w:eastAsia="Times New Roman" w:cs="Times New Roman"/>
          <w:szCs w:val="24"/>
        </w:rPr>
        <w:t xml:space="preserve"> Tulane University Law School, New Orleans, LA—2023</w:t>
      </w:r>
    </w:p>
    <w:p w14:paraId="674879DC" w14:textId="25A2AD32" w:rsidR="00DF2076" w:rsidRPr="007B64AE" w:rsidRDefault="00DF2076" w:rsidP="00F276E0">
      <w:pPr>
        <w:spacing w:before="18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Luncheon Speaker, Federal Bar Association for the Western District of Michigan, Bankruptcy Section—Grand Rapids, MI—2017 </w:t>
      </w:r>
    </w:p>
    <w:p w14:paraId="26285819" w14:textId="21C6EB95" w:rsidR="009C049B" w:rsidRPr="007B64AE" w:rsidRDefault="009C049B" w:rsidP="00F276E0">
      <w:pPr>
        <w:spacing w:before="18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Speaker, Bankruptcy Exemptions Seminar, Debtor and Creditor Section of the Oakland County Bar Association—Bloomfield Hills, MI—2017 </w:t>
      </w:r>
    </w:p>
    <w:p w14:paraId="07D7DE52" w14:textId="77777777" w:rsidR="00F276E0" w:rsidRPr="007B64AE" w:rsidRDefault="00F276E0" w:rsidP="00F276E0">
      <w:pPr>
        <w:spacing w:before="18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Panelist for the symposium on </w:t>
      </w:r>
      <w:r w:rsidRPr="007B64AE">
        <w:rPr>
          <w:rFonts w:eastAsia="Times New Roman" w:cs="Times New Roman"/>
          <w:i/>
          <w:szCs w:val="24"/>
        </w:rPr>
        <w:t>BAPCPA at 10</w:t>
      </w:r>
      <w:r w:rsidRPr="007B64AE">
        <w:rPr>
          <w:rFonts w:eastAsia="Times New Roman" w:cs="Times New Roman"/>
          <w:szCs w:val="24"/>
        </w:rPr>
        <w:t>, Plenary Session at the Annual Meeting of the National Conference of Bankruptcy Judges—Miami, FL—2015</w:t>
      </w:r>
    </w:p>
    <w:p w14:paraId="7F78A210" w14:textId="77777777" w:rsidR="00F276E0" w:rsidRPr="007B64AE" w:rsidRDefault="00F276E0" w:rsidP="00F276E0">
      <w:pPr>
        <w:spacing w:before="18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17th Biennial Judge Joe Lee Bankruptcy Institute, Lexington, KY—2015</w:t>
      </w:r>
    </w:p>
    <w:p w14:paraId="51EE3B72" w14:textId="77777777" w:rsidR="00F276E0" w:rsidRPr="007B64AE" w:rsidRDefault="00F276E0" w:rsidP="00F276E0">
      <w:pPr>
        <w:spacing w:before="18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National keynote speaker for 24th Annual Bankruptcy Seminar &amp; Retreat for the Bankruptcy Bar Association for the Eastern District of Washington, Winthrop, WA—2014 </w:t>
      </w:r>
    </w:p>
    <w:p w14:paraId="3B6B532A" w14:textId="77777777" w:rsidR="00F276E0" w:rsidRPr="007B64AE" w:rsidRDefault="00F276E0" w:rsidP="00F276E0">
      <w:pPr>
        <w:spacing w:before="18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Keynote address for 24th South Carolina Bankruptcy Law Association Annual Seminar, Asheville, NC—2014</w:t>
      </w:r>
    </w:p>
    <w:p w14:paraId="1F62486D" w14:textId="77777777" w:rsidR="00F276E0" w:rsidRPr="007B64AE" w:rsidRDefault="00F276E0" w:rsidP="00F276E0">
      <w:pPr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11th Annual Emory Bankruptcy Developments Journal Symposium, Emory University, Atlanta, GA—2014.</w:t>
      </w:r>
    </w:p>
    <w:p w14:paraId="18815318" w14:textId="77777777" w:rsidR="00F276E0" w:rsidRPr="007B64AE" w:rsidRDefault="00F276E0" w:rsidP="00F276E0">
      <w:pPr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i/>
          <w:szCs w:val="24"/>
        </w:rPr>
        <w:t xml:space="preserve">The Challenges for Legal Education and Services After the Crash, </w:t>
      </w:r>
      <w:r w:rsidRPr="007B64AE">
        <w:rPr>
          <w:rFonts w:eastAsia="Times New Roman" w:cs="Times New Roman"/>
          <w:szCs w:val="24"/>
        </w:rPr>
        <w:t>Tucson Cardozo Society, Tucson, AZ—2012</w:t>
      </w:r>
    </w:p>
    <w:p w14:paraId="345D7CDC" w14:textId="77777777" w:rsidR="00F276E0" w:rsidRPr="007B64AE" w:rsidRDefault="00F276E0" w:rsidP="00F276E0">
      <w:pPr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U.S. District Court of Arizona Annual Conference, keynote speaker—Phoenix, AZ—2012</w:t>
      </w:r>
    </w:p>
    <w:p w14:paraId="018BE628" w14:textId="77777777" w:rsidR="00F276E0" w:rsidRPr="007B64AE" w:rsidRDefault="00F276E0" w:rsidP="00F276E0">
      <w:pPr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Office of Risk Management &amp; Disaster Response, Suffolk University, Boston, MA—2010 </w:t>
      </w:r>
    </w:p>
    <w:p w14:paraId="6F094506" w14:textId="77777777" w:rsidR="00F276E0" w:rsidRPr="007B64AE" w:rsidRDefault="00F276E0" w:rsidP="00F276E0">
      <w:pPr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Society of American Law Teachers, panelist on topic </w:t>
      </w:r>
      <w:r w:rsidRPr="007B64AE">
        <w:rPr>
          <w:rFonts w:eastAsia="Times New Roman" w:cs="Times New Roman"/>
          <w:i/>
          <w:szCs w:val="24"/>
        </w:rPr>
        <w:t>of “Law School Clinics &amp; Political Pressures,”</w:t>
      </w:r>
      <w:r w:rsidRPr="007B64AE">
        <w:rPr>
          <w:rFonts w:eastAsia="Times New Roman" w:cs="Times New Roman"/>
          <w:szCs w:val="24"/>
        </w:rPr>
        <w:t xml:space="preserve"> Southeastern Association of Law Schools, Hilton Head, NC—2011 </w:t>
      </w:r>
    </w:p>
    <w:p w14:paraId="51A9F5BC" w14:textId="77777777" w:rsidR="00F276E0" w:rsidRPr="007B64AE" w:rsidRDefault="00F276E0" w:rsidP="00F276E0">
      <w:pPr>
        <w:spacing w:before="24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ABA Deans’ Workshop, Panel on</w:t>
      </w:r>
      <w:r w:rsidRPr="007B64AE">
        <w:rPr>
          <w:rFonts w:eastAsia="Times New Roman" w:cs="Times New Roman"/>
          <w:i/>
          <w:szCs w:val="24"/>
        </w:rPr>
        <w:t xml:space="preserve"> “The Dean’s Dual Role: University Leader and Law School Negotiator,”</w:t>
      </w:r>
      <w:r w:rsidRPr="007B64AE">
        <w:rPr>
          <w:rFonts w:eastAsia="Times New Roman" w:cs="Times New Roman"/>
          <w:szCs w:val="24"/>
        </w:rPr>
        <w:t xml:space="preserve"> Chicago, IL—2009 </w:t>
      </w:r>
    </w:p>
    <w:p w14:paraId="00450ABD" w14:textId="77777777" w:rsidR="00F276E0" w:rsidRPr="007B64AE" w:rsidRDefault="00F276E0" w:rsidP="00F276E0">
      <w:pPr>
        <w:spacing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Promoting Diversity in Law School Leadership, panelist on topic of </w:t>
      </w:r>
      <w:r w:rsidRPr="007B64AE">
        <w:rPr>
          <w:rFonts w:eastAsia="Times New Roman" w:cs="Times New Roman"/>
          <w:i/>
          <w:szCs w:val="24"/>
        </w:rPr>
        <w:t>“</w:t>
      </w:r>
      <w:proofErr w:type="spellStart"/>
      <w:r w:rsidRPr="007B64AE">
        <w:rPr>
          <w:rFonts w:eastAsia="Times New Roman" w:cs="Times New Roman"/>
          <w:i/>
          <w:szCs w:val="24"/>
        </w:rPr>
        <w:t>Deaning</w:t>
      </w:r>
      <w:proofErr w:type="spellEnd"/>
      <w:r w:rsidRPr="007B64AE">
        <w:rPr>
          <w:rFonts w:eastAsia="Times New Roman" w:cs="Times New Roman"/>
          <w:i/>
          <w:szCs w:val="24"/>
        </w:rPr>
        <w:t xml:space="preserve"> During Tough Times,”</w:t>
      </w:r>
      <w:r w:rsidRPr="007B64AE">
        <w:rPr>
          <w:rFonts w:eastAsia="Times New Roman" w:cs="Times New Roman"/>
          <w:szCs w:val="24"/>
        </w:rPr>
        <w:t xml:space="preserve"> Seattle University School of Law, Seattle, WA—2009 </w:t>
      </w:r>
    </w:p>
    <w:p w14:paraId="73B9952D" w14:textId="77777777" w:rsidR="00F276E0" w:rsidRPr="007B64AE" w:rsidRDefault="00F276E0" w:rsidP="00F276E0">
      <w:pPr>
        <w:spacing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American Bar Association New Dean’s Seminar—Opening Dinner Address, Jackson Hole, WY—2009 </w:t>
      </w:r>
    </w:p>
    <w:p w14:paraId="319CD91C" w14:textId="77777777" w:rsidR="00F276E0" w:rsidRPr="007B64AE" w:rsidRDefault="00F276E0" w:rsidP="00F276E0">
      <w:pPr>
        <w:spacing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lastRenderedPageBreak/>
        <w:t xml:space="preserve">Annual ABA Deans’ Workshop, Panel on the </w:t>
      </w:r>
      <w:proofErr w:type="spellStart"/>
      <w:r w:rsidRPr="007B64AE">
        <w:rPr>
          <w:rFonts w:eastAsia="Times New Roman" w:cs="Times New Roman"/>
          <w:i/>
          <w:szCs w:val="24"/>
        </w:rPr>
        <w:t>The</w:t>
      </w:r>
      <w:proofErr w:type="spellEnd"/>
      <w:r w:rsidRPr="007B64AE">
        <w:rPr>
          <w:rFonts w:eastAsia="Times New Roman" w:cs="Times New Roman"/>
          <w:i/>
          <w:szCs w:val="24"/>
        </w:rPr>
        <w:t xml:space="preserve"> Dean as Financial Manager</w:t>
      </w:r>
      <w:r w:rsidRPr="007B64AE">
        <w:rPr>
          <w:rFonts w:eastAsia="Times New Roman" w:cs="Times New Roman"/>
          <w:szCs w:val="24"/>
        </w:rPr>
        <w:t xml:space="preserve">, Phoenix AZ—2009 </w:t>
      </w:r>
    </w:p>
    <w:p w14:paraId="6941CF7A" w14:textId="77777777" w:rsidR="00F276E0" w:rsidRPr="007B64AE" w:rsidRDefault="00F276E0" w:rsidP="00F276E0">
      <w:pPr>
        <w:spacing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Louisiana State Bar Association, Conclave on Diversity in the Legal Profession, New Orleans, LA—2008 </w:t>
      </w:r>
    </w:p>
    <w:p w14:paraId="1CC16007" w14:textId="77777777" w:rsidR="00F276E0" w:rsidRPr="007B64AE" w:rsidRDefault="00F276E0" w:rsidP="00745014">
      <w:pPr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Oklahoma Bar Association Advanced Bankruptcy Seminar, Oklahoma City, OK—2007 </w:t>
      </w:r>
    </w:p>
    <w:p w14:paraId="418DA4D0" w14:textId="77777777" w:rsidR="00F276E0" w:rsidRPr="007B64AE" w:rsidRDefault="00F276E0" w:rsidP="00BF6BF3">
      <w:pPr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St. John’s University School of Law, Bankruptcy Scholar Program, Queens, NY—2007</w:t>
      </w:r>
    </w:p>
    <w:p w14:paraId="71F8A935" w14:textId="77777777" w:rsidR="00F276E0" w:rsidRPr="007B64AE" w:rsidRDefault="00F276E0" w:rsidP="00F276E0">
      <w:pPr>
        <w:spacing w:before="120" w:after="120" w:line="240" w:lineRule="auto"/>
        <w:ind w:left="288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13th Biennial Judge Joe Lee Bankruptcy Institute, Lexington, KY—2007 </w:t>
      </w:r>
    </w:p>
    <w:p w14:paraId="6B805ACD" w14:textId="77777777" w:rsidR="00F276E0" w:rsidRPr="007B64AE" w:rsidRDefault="00F276E0" w:rsidP="00F276E0">
      <w:pPr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Southern Regional Conference of the Society of College and University Planners, Atlanta, GA—2006  </w:t>
      </w:r>
    </w:p>
    <w:p w14:paraId="362850C0" w14:textId="77777777" w:rsidR="00F276E0" w:rsidRPr="007B64AE" w:rsidRDefault="00F276E0" w:rsidP="00F276E0">
      <w:pPr>
        <w:spacing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Law School Admissions Council, Annual Meeting and Educational Conference, plenary session on </w:t>
      </w:r>
      <w:r w:rsidRPr="007B64AE">
        <w:rPr>
          <w:rFonts w:eastAsia="Times New Roman" w:cs="Times New Roman"/>
          <w:i/>
          <w:szCs w:val="24"/>
        </w:rPr>
        <w:t>When Disaster Strikes,</w:t>
      </w:r>
      <w:r w:rsidRPr="007B64AE">
        <w:rPr>
          <w:rFonts w:eastAsia="Times New Roman" w:cs="Times New Roman"/>
          <w:szCs w:val="24"/>
        </w:rPr>
        <w:t xml:space="preserve"> Toronto, Ontario—2006 </w:t>
      </w:r>
    </w:p>
    <w:p w14:paraId="43AEAD57" w14:textId="77777777" w:rsidR="00F276E0" w:rsidRPr="007B64AE" w:rsidRDefault="00F276E0" w:rsidP="00F276E0">
      <w:pPr>
        <w:spacing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University of Toledo College of Law Distinguished Lecture Series—2006</w:t>
      </w:r>
    </w:p>
    <w:p w14:paraId="1F3CC969" w14:textId="77777777" w:rsidR="00F276E0" w:rsidRPr="007B64AE" w:rsidRDefault="00F276E0" w:rsidP="00F276E0">
      <w:pPr>
        <w:spacing w:after="120" w:line="240" w:lineRule="auto"/>
        <w:ind w:left="2160" w:hanging="144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Northwest Bankruptcy Institute, Seattle, WA—2005 </w:t>
      </w:r>
    </w:p>
    <w:p w14:paraId="7A077CB6" w14:textId="77777777" w:rsidR="00F276E0" w:rsidRPr="007B64AE" w:rsidRDefault="00F276E0" w:rsidP="00F276E0">
      <w:pPr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American Bankruptcy Institute Litigation Skills Symposium, New Orleans, LA—2005 </w:t>
      </w:r>
    </w:p>
    <w:p w14:paraId="0C483B78" w14:textId="77777777" w:rsidR="00F276E0" w:rsidRPr="007B64AE" w:rsidRDefault="00F276E0" w:rsidP="00F276E0">
      <w:pPr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Council for Advancement and Support of Education:  Graduate and Professional School Fundraising Conference, New Orleans, LA—2005</w:t>
      </w:r>
    </w:p>
    <w:p w14:paraId="4A1E2D0E" w14:textId="77777777" w:rsidR="00F276E0" w:rsidRPr="007B64AE" w:rsidRDefault="00F276E0" w:rsidP="00F276E0">
      <w:pPr>
        <w:spacing w:before="120" w:after="120" w:line="240" w:lineRule="auto"/>
        <w:ind w:left="2160" w:hanging="144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Annual Meeting of the National Conference of Bankruptcy Judges, Boston, MA—2003</w:t>
      </w:r>
    </w:p>
    <w:p w14:paraId="02B3505A" w14:textId="77777777" w:rsidR="00F276E0" w:rsidRPr="007B64AE" w:rsidRDefault="00F276E0" w:rsidP="00F276E0">
      <w:pPr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Smithsonian Institution/American Association of Museum (ALI/ABA Course of Study on Legal Problems of Museum Administration), New Orleans, LA—2003</w:t>
      </w:r>
    </w:p>
    <w:p w14:paraId="341E2D24" w14:textId="77777777" w:rsidR="00F276E0" w:rsidRPr="007B64AE" w:rsidRDefault="00F276E0" w:rsidP="00F276E0">
      <w:pPr>
        <w:spacing w:before="120" w:after="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Fifth Circuit Fellows of the American College of Bankruptcy, New Orleans, LA—2003  </w:t>
      </w:r>
    </w:p>
    <w:p w14:paraId="04B68A83" w14:textId="77777777" w:rsidR="00F276E0" w:rsidRPr="007B64AE" w:rsidRDefault="00F276E0" w:rsidP="00F276E0">
      <w:pPr>
        <w:tabs>
          <w:tab w:val="left" w:pos="2160"/>
        </w:tabs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Keynote Address for the Annual Meeting of the Louisiana Law Institute, New Orleans, LA—2002</w:t>
      </w:r>
    </w:p>
    <w:p w14:paraId="69EC7231" w14:textId="77777777" w:rsidR="00F276E0" w:rsidRPr="007B64AE" w:rsidRDefault="00F276E0" w:rsidP="00F276E0">
      <w:pPr>
        <w:tabs>
          <w:tab w:val="left" w:pos="2160"/>
        </w:tabs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Faculty Workshops, Emory University School of Law, Atlanta, GA—March and September of 2000</w:t>
      </w:r>
    </w:p>
    <w:p w14:paraId="2EE5C141" w14:textId="77777777" w:rsidR="00F276E0" w:rsidRPr="007B64AE" w:rsidRDefault="00F276E0" w:rsidP="00F276E0">
      <w:pPr>
        <w:tabs>
          <w:tab w:val="left" w:pos="2160"/>
        </w:tabs>
        <w:spacing w:before="120" w:after="120" w:line="240" w:lineRule="auto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Faculty Workshops, Georgia State University College of Law, Atlanta, GA—March and September of 2000</w:t>
      </w:r>
    </w:p>
    <w:p w14:paraId="3F33B354" w14:textId="77777777" w:rsidR="00F276E0" w:rsidRPr="007B64AE" w:rsidRDefault="00F276E0" w:rsidP="00F276E0">
      <w:pPr>
        <w:tabs>
          <w:tab w:val="left" w:pos="2160"/>
        </w:tabs>
        <w:spacing w:after="120" w:line="240" w:lineRule="auto"/>
        <w:ind w:left="3600" w:right="720" w:hanging="288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University of Texas Bankruptcy Conference, Austin, TX—2000 </w:t>
      </w:r>
    </w:p>
    <w:p w14:paraId="3D7379C1" w14:textId="77777777" w:rsidR="00F276E0" w:rsidRPr="007B64AE" w:rsidRDefault="00F276E0" w:rsidP="00F276E0">
      <w:pPr>
        <w:tabs>
          <w:tab w:val="left" w:pos="2160"/>
        </w:tabs>
        <w:spacing w:after="120" w:line="240" w:lineRule="auto"/>
        <w:ind w:left="3600" w:right="720" w:hanging="288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American Bankruptcy Institute, Winter Leadership Meeting, Phoenix, AZ—2000</w:t>
      </w:r>
    </w:p>
    <w:p w14:paraId="1212AB98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Faculty of the Annual Southeastern Bankruptcy Law Institute, Atlanta, GA—2000</w:t>
      </w:r>
    </w:p>
    <w:p w14:paraId="714DAED2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Bankruptcy Education Program, Louisiana State University Law Center, Baton Rouge, LA—1999 and 2001</w:t>
      </w:r>
    </w:p>
    <w:p w14:paraId="4C38AEDE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Louisiana Bankers’ Association, New Orleans, LA—2000</w:t>
      </w:r>
    </w:p>
    <w:p w14:paraId="359948CD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North Carolina Eastern Bankruptcy Institute, Myrtle Beach, SC—2000 </w:t>
      </w:r>
    </w:p>
    <w:p w14:paraId="548AA542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lastRenderedPageBreak/>
        <w:t xml:space="preserve">Annual Meeting of the National Conference of Bankruptcy Judges, San Diego, CA—2000 </w:t>
      </w:r>
    </w:p>
    <w:p w14:paraId="65F2A513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Federal Judicial Center, Bankruptcy Judges Workshops, Seattle, WA, Denver, CO, New Orleans, LA—1998-2000</w:t>
      </w:r>
    </w:p>
    <w:p w14:paraId="28B3AA69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Lecturer for the Insolvency and Reorganization Practice Group Retreat for LeBoeuf, Lamb, Greene &amp; </w:t>
      </w:r>
      <w:proofErr w:type="spellStart"/>
      <w:r w:rsidRPr="007B64AE">
        <w:rPr>
          <w:rFonts w:eastAsia="Times New Roman" w:cs="Times New Roman"/>
          <w:szCs w:val="24"/>
        </w:rPr>
        <w:t>MacRae</w:t>
      </w:r>
      <w:proofErr w:type="spellEnd"/>
      <w:r w:rsidRPr="007B64AE">
        <w:rPr>
          <w:rFonts w:eastAsia="Times New Roman" w:cs="Times New Roman"/>
          <w:szCs w:val="24"/>
        </w:rPr>
        <w:t>, New York, NY—1999</w:t>
      </w:r>
    </w:p>
    <w:p w14:paraId="0F9D5630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Northwest Bankruptcy Institute, Seattle, WA—1999 &amp; 2005</w:t>
      </w:r>
    </w:p>
    <w:p w14:paraId="22003353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Stetson College of Law Bankruptcy Seminar, Clearwater Beach, FL—1998</w:t>
      </w:r>
    </w:p>
    <w:p w14:paraId="7CBDC05B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Mid-South Conference on Bankruptcy Law, Memphis, TN—1998</w:t>
      </w:r>
    </w:p>
    <w:p w14:paraId="16894EA9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American Bankruptcy Institute, Southeastern Bankruptcy Workshop, Amelia Island, FL—1997 </w:t>
      </w:r>
    </w:p>
    <w:p w14:paraId="2C9B5694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2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Keynote Address for the North Carolina Bar Foundation Bankruptcy Seminar, Pinehurst, NC—1997</w:t>
      </w:r>
    </w:p>
    <w:p w14:paraId="5E55338C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20"/>
          <w:tab w:val="left" w:pos="3312"/>
          <w:tab w:val="left" w:pos="3600"/>
        </w:tabs>
        <w:spacing w:after="120" w:line="240" w:lineRule="atLeast"/>
        <w:ind w:left="216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Midwest/Midsouth Bankruptcy Institute, Lexington, KY—1997</w:t>
      </w:r>
    </w:p>
    <w:p w14:paraId="05A75C27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20"/>
          <w:tab w:val="left" w:pos="3312"/>
          <w:tab w:val="left" w:pos="3600"/>
        </w:tabs>
        <w:spacing w:after="120" w:line="240" w:lineRule="atLeast"/>
        <w:ind w:left="216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Faculty Workshop, Wayne State University Law School, Detroit, MI</w:t>
      </w:r>
      <w:r w:rsidRPr="007B64AE">
        <w:rPr>
          <w:rFonts w:eastAsia="Times New Roman" w:cs="Times New Roman"/>
          <w:szCs w:val="24"/>
        </w:rPr>
        <w:sym w:font="Symbol" w:char="F0BE"/>
      </w:r>
      <w:r w:rsidRPr="007B64AE">
        <w:rPr>
          <w:rFonts w:eastAsia="Times New Roman" w:cs="Times New Roman"/>
          <w:szCs w:val="24"/>
        </w:rPr>
        <w:t>1997</w:t>
      </w:r>
    </w:p>
    <w:p w14:paraId="0086F2ED" w14:textId="77777777" w:rsidR="00F276E0" w:rsidRPr="007B64AE" w:rsidRDefault="00F276E0" w:rsidP="00BF6BF3">
      <w:pPr>
        <w:keepLines/>
        <w:tabs>
          <w:tab w:val="left" w:pos="720"/>
          <w:tab w:val="left" w:pos="1350"/>
          <w:tab w:val="left" w:pos="1440"/>
          <w:tab w:val="left" w:pos="2520"/>
          <w:tab w:val="left" w:pos="3312"/>
          <w:tab w:val="left" w:pos="3600"/>
        </w:tabs>
        <w:spacing w:after="120" w:line="240" w:lineRule="atLeast"/>
        <w:ind w:left="72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Faculty of the Annual Southeastern Bankruptcy Law Institute, Atlanta, GA—1996 </w:t>
      </w:r>
    </w:p>
    <w:p w14:paraId="54222EC3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216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Mississippi Bankruptcy Conference, Inc., Jackson, MI</w:t>
      </w:r>
      <w:r w:rsidRPr="007B64AE">
        <w:rPr>
          <w:rFonts w:eastAsia="Times New Roman" w:cs="Times New Roman"/>
          <w:szCs w:val="24"/>
        </w:rPr>
        <w:sym w:font="Symbol" w:char="F0BE"/>
      </w:r>
      <w:r w:rsidRPr="007B64AE">
        <w:rPr>
          <w:rFonts w:eastAsia="Times New Roman" w:cs="Times New Roman"/>
          <w:szCs w:val="24"/>
        </w:rPr>
        <w:t>1996</w:t>
      </w:r>
    </w:p>
    <w:p w14:paraId="3E68BF50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3312"/>
          <w:tab w:val="left" w:pos="3600"/>
        </w:tabs>
        <w:spacing w:after="12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Annual Meeting of the National Conference of Bankruptcy Judges, San Diego, CA, New Orleans, LA—1996 </w:t>
      </w:r>
    </w:p>
    <w:p w14:paraId="53804883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216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Faculty Workshop, University of Georgia College of Law, Athens, GA</w:t>
      </w:r>
      <w:r w:rsidRPr="007B64AE">
        <w:rPr>
          <w:rFonts w:eastAsia="Times New Roman" w:cs="Times New Roman"/>
          <w:szCs w:val="24"/>
        </w:rPr>
        <w:sym w:font="Symbol" w:char="F0BE"/>
      </w:r>
      <w:r w:rsidRPr="007B64AE">
        <w:rPr>
          <w:rFonts w:eastAsia="Times New Roman" w:cs="Times New Roman"/>
          <w:szCs w:val="24"/>
        </w:rPr>
        <w:t>1996</w:t>
      </w:r>
    </w:p>
    <w:p w14:paraId="7B6AAB5E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3312"/>
          <w:tab w:val="left" w:pos="3600"/>
        </w:tabs>
        <w:spacing w:after="120" w:line="240" w:lineRule="atLeast"/>
        <w:ind w:left="216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University of Texas Bankruptcy Conference, Austin, TX—1995 </w:t>
      </w:r>
    </w:p>
    <w:p w14:paraId="463D36ED" w14:textId="77777777" w:rsidR="00F276E0" w:rsidRPr="007B64AE" w:rsidRDefault="00F276E0" w:rsidP="00BF6BF3">
      <w:pPr>
        <w:keepLines/>
        <w:tabs>
          <w:tab w:val="left" w:pos="720"/>
          <w:tab w:val="left" w:pos="1440"/>
          <w:tab w:val="left" w:pos="3312"/>
          <w:tab w:val="left" w:pos="3600"/>
        </w:tabs>
        <w:spacing w:after="120" w:line="240" w:lineRule="atLeast"/>
        <w:ind w:left="72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Faculty of the Annual Southeastern Bankruptcy Law Institute, Atlanta, GA—1994 </w:t>
      </w:r>
    </w:p>
    <w:p w14:paraId="3570ECA7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340"/>
          <w:tab w:val="left" w:pos="3312"/>
          <w:tab w:val="left" w:pos="3600"/>
        </w:tabs>
        <w:spacing w:after="12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Bankruptcy Symposium, Capital University Law and Graduate Center, Columbus, OH—1994</w:t>
      </w:r>
    </w:p>
    <w:p w14:paraId="4833923E" w14:textId="77777777" w:rsidR="00F276E0" w:rsidRPr="007B64AE" w:rsidRDefault="00F276E0" w:rsidP="00BF6BF3">
      <w:pPr>
        <w:keepLines/>
        <w:tabs>
          <w:tab w:val="left" w:pos="720"/>
          <w:tab w:val="left" w:pos="1440"/>
          <w:tab w:val="left" w:pos="1980"/>
          <w:tab w:val="left" w:pos="3312"/>
          <w:tab w:val="left" w:pos="3600"/>
        </w:tabs>
        <w:spacing w:after="120" w:line="240" w:lineRule="atLeast"/>
        <w:ind w:left="72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Eastern District of Pennsylvania Annual Bankruptcy Conference, Princeton, NJ—1994</w:t>
      </w:r>
    </w:p>
    <w:p w14:paraId="7D7E2A9D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spacing w:after="360" w:line="240" w:lineRule="atLeast"/>
        <w:ind w:left="2880" w:right="720" w:hanging="2880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szCs w:val="24"/>
        </w:rPr>
        <w:tab/>
        <w:t>Keynote Speech, Toledo Bar Association Law Day Luncheon</w:t>
      </w:r>
      <w:r w:rsidRPr="007B64AE">
        <w:rPr>
          <w:rFonts w:eastAsia="Times New Roman" w:cs="Times New Roman"/>
          <w:szCs w:val="24"/>
        </w:rPr>
        <w:sym w:font="Symbol" w:char="F0BE"/>
      </w:r>
      <w:r w:rsidRPr="007B64AE">
        <w:rPr>
          <w:rFonts w:eastAsia="Times New Roman" w:cs="Times New Roman"/>
          <w:szCs w:val="24"/>
        </w:rPr>
        <w:t>1992</w:t>
      </w:r>
    </w:p>
    <w:p w14:paraId="6C35BDEC" w14:textId="4896474E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right="720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>OTHER PROFESSIONAL</w:t>
      </w:r>
      <w:r w:rsidRPr="007B64AE">
        <w:rPr>
          <w:rFonts w:eastAsia="Times New Roman" w:cs="Times New Roman"/>
          <w:b/>
          <w:szCs w:val="24"/>
        </w:rPr>
        <w:tab/>
        <w:t xml:space="preserve"> ACTIVITIES</w:t>
      </w:r>
      <w:r w:rsidRPr="007B64AE">
        <w:rPr>
          <w:rFonts w:eastAsia="Times New Roman" w:cs="Times New Roman"/>
          <w:b/>
          <w:szCs w:val="24"/>
        </w:rPr>
        <w:tab/>
      </w:r>
    </w:p>
    <w:p w14:paraId="0AB93F9E" w14:textId="034833ED" w:rsidR="00455906" w:rsidRPr="007205CC" w:rsidRDefault="00455906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455906">
        <w:rPr>
          <w:rFonts w:eastAsia="Times New Roman" w:cs="Times New Roman"/>
          <w:szCs w:val="24"/>
        </w:rPr>
        <w:t>American Bankruptcy Institute Podcast Debate</w:t>
      </w:r>
      <w:r w:rsidR="00D95225">
        <w:rPr>
          <w:rFonts w:eastAsia="Times New Roman" w:cs="Times New Roman"/>
          <w:szCs w:val="24"/>
        </w:rPr>
        <w:t xml:space="preserve"> with Prof. David Kuney re: </w:t>
      </w:r>
      <w:proofErr w:type="spellStart"/>
      <w:r w:rsidR="00D95225">
        <w:rPr>
          <w:rFonts w:eastAsia="Times New Roman" w:cs="Times New Roman"/>
          <w:i/>
          <w:iCs/>
          <w:szCs w:val="24"/>
        </w:rPr>
        <w:t>Bartenwerfer</w:t>
      </w:r>
      <w:proofErr w:type="spellEnd"/>
      <w:r w:rsidR="00D95225">
        <w:rPr>
          <w:rFonts w:eastAsia="Times New Roman" w:cs="Times New Roman"/>
          <w:i/>
          <w:iCs/>
          <w:szCs w:val="24"/>
        </w:rPr>
        <w:t xml:space="preserve"> v. Buckley</w:t>
      </w:r>
      <w:r w:rsidR="007205CC">
        <w:rPr>
          <w:rFonts w:eastAsia="Times New Roman" w:cs="Times New Roman"/>
          <w:szCs w:val="24"/>
        </w:rPr>
        <w:t xml:space="preserve"> at </w:t>
      </w:r>
      <w:hyperlink r:id="rId8" w:history="1">
        <w:r w:rsidR="00194CAF" w:rsidRPr="0025336F">
          <w:rPr>
            <w:rStyle w:val="Hyperlink"/>
            <w:rFonts w:eastAsia="Times New Roman" w:cs="Times New Roman"/>
            <w:szCs w:val="24"/>
          </w:rPr>
          <w:t>https://abi.org/podcasts/academics-discuss-the-supreme-courts-opinion-in-bartenwerfer-and-what-it-means-for-consumer?utm_medium=email&amp;utm_source=rasa_io&amp;utm_campaign=newsletter</w:t>
        </w:r>
      </w:hyperlink>
      <w:r w:rsidR="00194CAF">
        <w:rPr>
          <w:rFonts w:eastAsia="Times New Roman" w:cs="Times New Roman"/>
          <w:szCs w:val="24"/>
        </w:rPr>
        <w:t xml:space="preserve"> </w:t>
      </w:r>
    </w:p>
    <w:p w14:paraId="26DF069B" w14:textId="33F9EF9F" w:rsidR="00D81898" w:rsidRDefault="00D81898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Consultant to Wilmington University School of Law in connection with formation and accreditation,</w:t>
      </w:r>
      <w:r w:rsidR="00522CF5">
        <w:rPr>
          <w:rFonts w:eastAsia="Times New Roman" w:cs="Times New Roman"/>
          <w:szCs w:val="24"/>
        </w:rPr>
        <w:t xml:space="preserve"> 2022-present</w:t>
      </w:r>
      <w:r w:rsidR="004D277B">
        <w:rPr>
          <w:rFonts w:eastAsia="Times New Roman" w:cs="Times New Roman"/>
          <w:szCs w:val="24"/>
        </w:rPr>
        <w:t>.</w:t>
      </w:r>
      <w:r w:rsidR="00BE176F">
        <w:rPr>
          <w:rFonts w:eastAsia="Times New Roman" w:cs="Times New Roman"/>
          <w:szCs w:val="24"/>
        </w:rPr>
        <w:t xml:space="preserve"> </w:t>
      </w:r>
    </w:p>
    <w:p w14:paraId="70170A58" w14:textId="10159418" w:rsidR="000017DE" w:rsidRDefault="000017DE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Co-Chair, </w:t>
      </w:r>
      <w:r w:rsidR="00CC1920">
        <w:rPr>
          <w:rFonts w:eastAsia="Times New Roman" w:cs="Times New Roman"/>
          <w:szCs w:val="24"/>
        </w:rPr>
        <w:t xml:space="preserve">Committee on Adjunct/Part-Tine Faculty, </w:t>
      </w:r>
      <w:r w:rsidR="00CC1920" w:rsidRPr="00CC1920">
        <w:rPr>
          <w:rFonts w:eastAsia="Times New Roman" w:cs="Times New Roman"/>
          <w:bCs/>
          <w:szCs w:val="24"/>
        </w:rPr>
        <w:t>Section for Legal Education and Admissions to the Bar</w:t>
      </w:r>
      <w:r w:rsidR="00DD399E">
        <w:rPr>
          <w:rFonts w:eastAsia="Times New Roman" w:cs="Times New Roman"/>
          <w:bCs/>
          <w:szCs w:val="24"/>
        </w:rPr>
        <w:t>, 2019</w:t>
      </w:r>
      <w:r w:rsidR="00CC1920" w:rsidRPr="00CC1920">
        <w:rPr>
          <w:rFonts w:eastAsia="Times New Roman" w:cs="Times New Roman"/>
          <w:bCs/>
          <w:szCs w:val="24"/>
        </w:rPr>
        <w:t>—</w:t>
      </w:r>
      <w:r w:rsidR="00DD399E">
        <w:rPr>
          <w:rFonts w:eastAsia="Times New Roman" w:cs="Times New Roman"/>
          <w:bCs/>
          <w:szCs w:val="24"/>
        </w:rPr>
        <w:t>current</w:t>
      </w:r>
    </w:p>
    <w:p w14:paraId="0F877056" w14:textId="72C0EFD5" w:rsidR="00477C0A" w:rsidRPr="007B64AE" w:rsidRDefault="00477C0A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lastRenderedPageBreak/>
        <w:t>Member, State Bar of Michigan, Standing Committee on Law School Deans, 2016-</w:t>
      </w:r>
      <w:r w:rsidR="002C067D">
        <w:rPr>
          <w:rFonts w:eastAsia="Times New Roman" w:cs="Times New Roman"/>
          <w:szCs w:val="24"/>
        </w:rPr>
        <w:t>2020</w:t>
      </w:r>
    </w:p>
    <w:p w14:paraId="33F7D8EA" w14:textId="080CA43E" w:rsidR="002B2113" w:rsidRPr="007B64AE" w:rsidRDefault="002B2113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Member, Nominating Committee of the Association of American Law Schools, 2016-17.</w:t>
      </w:r>
    </w:p>
    <w:p w14:paraId="64C3EE5C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 xml:space="preserve">American Bankruptcy Institute Podcast Debate with Hon. Judith Fitzgerald re: </w:t>
      </w:r>
      <w:r w:rsidRPr="007B64AE">
        <w:rPr>
          <w:rFonts w:eastAsia="Times New Roman" w:cs="Times New Roman"/>
          <w:i/>
          <w:szCs w:val="24"/>
        </w:rPr>
        <w:t xml:space="preserve">Baker Botts L.L.P. v. Asarco LLC </w:t>
      </w:r>
      <w:r w:rsidRPr="007B64AE">
        <w:rPr>
          <w:rFonts w:eastAsia="Times New Roman" w:cs="Times New Roman"/>
          <w:szCs w:val="24"/>
        </w:rPr>
        <w:t xml:space="preserve">at </w:t>
      </w:r>
      <w:hyperlink r:id="rId9" w:history="1">
        <w:r w:rsidRPr="007B64AE">
          <w:rPr>
            <w:rFonts w:eastAsia="Times New Roman" w:cs="Times New Roman"/>
            <w:color w:val="0000FF"/>
            <w:szCs w:val="24"/>
            <w:u w:val="single"/>
          </w:rPr>
          <w:t>http://www.abi.org/podcasts/bankruptcy-judge-and-scholar-debate-professional-fee-issue-currently-before-supreme-court</w:t>
        </w:r>
      </w:hyperlink>
      <w:r w:rsidRPr="007B64AE">
        <w:rPr>
          <w:rFonts w:eastAsia="Times New Roman" w:cs="Times New Roman"/>
          <w:szCs w:val="24"/>
        </w:rPr>
        <w:t xml:space="preserve">, and post-decision media teleconference at </w:t>
      </w:r>
      <w:hyperlink r:id="rId10" w:history="1">
        <w:r w:rsidRPr="007B64AE">
          <w:rPr>
            <w:rFonts w:eastAsia="Times New Roman" w:cs="Times New Roman"/>
            <w:color w:val="0000FF"/>
            <w:szCs w:val="24"/>
            <w:u w:val="single"/>
          </w:rPr>
          <w:t>http://www.abi.org/educational-brief/bankruptcy-experts-discuss-supreme-courts-ruling-in-baker-botts-llp-v-asarco-llc</w:t>
        </w:r>
      </w:hyperlink>
      <w:r w:rsidRPr="007B64AE">
        <w:rPr>
          <w:rFonts w:eastAsia="Times New Roman" w:cs="Times New Roman"/>
          <w:szCs w:val="24"/>
        </w:rPr>
        <w:t>. .</w:t>
      </w:r>
    </w:p>
    <w:p w14:paraId="4B9C215A" w14:textId="6695DE8E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Honorary Master of the Bench of the Arizona Bankruptcy American Inn of Court, Phoenix, AZ, 2012-</w:t>
      </w:r>
      <w:r w:rsidR="00477C0A" w:rsidRPr="007B64AE">
        <w:rPr>
          <w:rFonts w:eastAsia="Times New Roman" w:cs="Times New Roman"/>
          <w:szCs w:val="24"/>
        </w:rPr>
        <w:t>2016</w:t>
      </w:r>
    </w:p>
    <w:p w14:paraId="3FB8630B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Chair, Law School Deans’ Committee, State Bar of Arizona, 2011-12</w:t>
      </w:r>
    </w:p>
    <w:p w14:paraId="1FBC85AC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Member, Arizona Prosecuting Attorneys’ Advisory Council, 2012</w:t>
      </w:r>
    </w:p>
    <w:p w14:paraId="1E60E7CF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Member, U.S. Ninth Circuit Merit Screening Committee, District of Arizona Bankruptcy Judgeships, 2012-2014</w:t>
      </w:r>
    </w:p>
    <w:p w14:paraId="06A9BF41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120" w:line="240" w:lineRule="atLeast"/>
        <w:ind w:left="720"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>Chair, University of Arizona Sr. Vice President &amp; General Counsel Search Advisory Committee, 2011-2012</w:t>
      </w:r>
    </w:p>
    <w:p w14:paraId="391AC5EE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ind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szCs w:val="24"/>
        </w:rPr>
        <w:t xml:space="preserve">Co-Chair, ABA Annual Law Deans’ Workshop, San Diego, CA—2012 </w:t>
      </w:r>
    </w:p>
    <w:p w14:paraId="53280078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right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Member, Access to Justice Task Force, Arizona State Bar—2011-current</w:t>
      </w:r>
    </w:p>
    <w:p w14:paraId="40A6E099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Member, Planning Committee, AALS Workshop for Deans and Law Librarians:  Reconciling Core Values and the Bottom Line, San Francisco, CA—2011.</w:t>
      </w:r>
    </w:p>
    <w:p w14:paraId="5D0321BA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Member, Board of Governors, State Bar of Arizona (ex officio)—2009-2012t</w:t>
      </w:r>
    </w:p>
    <w:p w14:paraId="5C31B5BC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Member, ABA Site Evaluation Inspection Team in connection with sabbatical reaccreditation of Emory University Law School (2008)</w:t>
      </w:r>
    </w:p>
    <w:p w14:paraId="7A15CCFA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bCs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Cs/>
          <w:szCs w:val="24"/>
        </w:rPr>
        <w:t>Member, Graduate Legal Education Committee, ABA Section for Legal Education and Admissions to the Bar—2004 (Chair, 2006-08)</w:t>
      </w:r>
    </w:p>
    <w:p w14:paraId="3165914D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szCs w:val="24"/>
        </w:rPr>
        <w:t>Member, President’s Leadership Group, 12-person team formed to coordinate the rebuilding and re-opening of Tulane’s campuses after Hurricane Katrina—2005-06</w:t>
      </w:r>
    </w:p>
    <w:p w14:paraId="208401D4" w14:textId="77777777" w:rsidR="00F276E0" w:rsidRPr="007B64AE" w:rsidRDefault="00F276E0" w:rsidP="00F276E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spacing w:before="120" w:after="0" w:line="240" w:lineRule="atLeast"/>
        <w:ind w:left="216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Member, Tulane University Research Council— 2006-2009</w:t>
      </w:r>
    </w:p>
    <w:p w14:paraId="0346E71B" w14:textId="77777777" w:rsidR="00F276E0" w:rsidRPr="007B64AE" w:rsidRDefault="00F276E0" w:rsidP="00BF6BF3">
      <w:pPr>
        <w:keepLines/>
        <w:tabs>
          <w:tab w:val="left" w:pos="720"/>
          <w:tab w:val="left" w:pos="1440"/>
          <w:tab w:val="left" w:pos="1800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2160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Cs/>
          <w:szCs w:val="24"/>
        </w:rPr>
        <w:t>Member, Board of Directors, Louisiana Supreme Court Historical Society—2005-2009</w:t>
      </w:r>
    </w:p>
    <w:p w14:paraId="521C960E" w14:textId="77777777" w:rsidR="00F276E0" w:rsidRPr="007B64AE" w:rsidRDefault="00F276E0" w:rsidP="00BF6BF3">
      <w:pPr>
        <w:keepLines/>
        <w:tabs>
          <w:tab w:val="left" w:pos="720"/>
          <w:tab w:val="left" w:pos="1440"/>
          <w:tab w:val="left" w:pos="1800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2160"/>
        <w:jc w:val="both"/>
        <w:rPr>
          <w:rFonts w:eastAsia="Times New Roman" w:cs="Times New Roman"/>
          <w:bCs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szCs w:val="24"/>
        </w:rPr>
        <w:t>M</w:t>
      </w:r>
      <w:r w:rsidRPr="007B64AE">
        <w:rPr>
          <w:rFonts w:eastAsia="Times New Roman" w:cs="Times New Roman"/>
          <w:bCs/>
          <w:szCs w:val="24"/>
        </w:rPr>
        <w:t>ember, Diversity Committee of the Louisiana State Bar Association—2004-2009</w:t>
      </w:r>
    </w:p>
    <w:p w14:paraId="2DB5671D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430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bCs/>
          <w:szCs w:val="24"/>
        </w:rPr>
      </w:pPr>
      <w:r w:rsidRPr="007B64AE">
        <w:rPr>
          <w:rFonts w:eastAsia="Times New Roman" w:cs="Times New Roman"/>
          <w:bCs/>
          <w:szCs w:val="24"/>
        </w:rPr>
        <w:tab/>
      </w:r>
      <w:r w:rsidRPr="007B64AE">
        <w:rPr>
          <w:rFonts w:eastAsia="Times New Roman" w:cs="Times New Roman"/>
          <w:szCs w:val="24"/>
        </w:rPr>
        <w:t>Honorary Member, Advisory Committee for the National Pro Bono Celebration, American Bar Association—2008-09</w:t>
      </w:r>
    </w:p>
    <w:p w14:paraId="23418DB7" w14:textId="77777777" w:rsidR="00F276E0" w:rsidRPr="007B64AE" w:rsidRDefault="00F276E0" w:rsidP="00BF6BF3">
      <w:pPr>
        <w:keepLines/>
        <w:tabs>
          <w:tab w:val="left" w:pos="720"/>
          <w:tab w:val="left" w:pos="1080"/>
          <w:tab w:val="left" w:pos="1350"/>
          <w:tab w:val="left" w:pos="1440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Member, Advisory Board of the </w:t>
      </w:r>
      <w:r w:rsidRPr="007B64AE">
        <w:rPr>
          <w:rFonts w:eastAsia="Times New Roman" w:cs="Times New Roman"/>
          <w:i/>
          <w:szCs w:val="24"/>
        </w:rPr>
        <w:t xml:space="preserve">American Bankruptcy Institute Law Review— </w:t>
      </w:r>
      <w:r w:rsidRPr="007B64AE">
        <w:rPr>
          <w:rFonts w:eastAsia="Times New Roman" w:cs="Times New Roman"/>
          <w:szCs w:val="24"/>
        </w:rPr>
        <w:t>2000-06</w:t>
      </w:r>
    </w:p>
    <w:p w14:paraId="24E67894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spacing w:before="120" w:after="0" w:line="240" w:lineRule="atLeast"/>
        <w:ind w:left="216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Member, Orleans Parish School Superintendent Search Committee—2002-03 </w:t>
      </w:r>
    </w:p>
    <w:p w14:paraId="38AC8A1A" w14:textId="77777777" w:rsidR="00F276E0" w:rsidRPr="007B64AE" w:rsidRDefault="00F276E0" w:rsidP="00F276E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spacing w:before="120" w:after="0" w:line="240" w:lineRule="atLeast"/>
        <w:ind w:left="2160" w:right="720" w:hanging="216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lastRenderedPageBreak/>
        <w:tab/>
        <w:t xml:space="preserve">Member, Board of Governors, Louisiana State Bar Association—2001-03 </w:t>
      </w:r>
    </w:p>
    <w:p w14:paraId="4E3AD419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spacing w:before="120" w:after="0" w:line="240" w:lineRule="atLeast"/>
        <w:ind w:left="2160" w:right="720" w:hanging="2160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szCs w:val="24"/>
        </w:rPr>
        <w:tab/>
        <w:t>Executive Committee, AALS Section on Debtor/Creditor Rights—2002-03</w:t>
      </w:r>
    </w:p>
    <w:p w14:paraId="41E795F4" w14:textId="77777777" w:rsidR="00F276E0" w:rsidRPr="007B64AE" w:rsidRDefault="00F276E0" w:rsidP="00F276E0">
      <w:pPr>
        <w:keepNext/>
        <w:keepLines/>
        <w:tabs>
          <w:tab w:val="left" w:pos="720"/>
          <w:tab w:val="left" w:pos="1440"/>
          <w:tab w:val="left" w:pos="1890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Member, Board of Directors, </w:t>
      </w:r>
      <w:r w:rsidRPr="007B64AE">
        <w:rPr>
          <w:rFonts w:eastAsia="Times New Roman" w:cs="Times New Roman"/>
          <w:i/>
          <w:iCs/>
          <w:szCs w:val="24"/>
        </w:rPr>
        <w:t>American Board of Certification,</w:t>
      </w:r>
      <w:r w:rsidRPr="007B64AE">
        <w:rPr>
          <w:rFonts w:eastAsia="Times New Roman" w:cs="Times New Roman"/>
          <w:szCs w:val="24"/>
        </w:rPr>
        <w:t xml:space="preserve"> national credentialing authority for insolvency professionals—2000-06 </w:t>
      </w:r>
    </w:p>
    <w:p w14:paraId="6C70876E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340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Southeastern Bankruptcy Law Institute Professor-in-Residence, Georgia State University, Atlanta, GA—2000 </w:t>
      </w:r>
    </w:p>
    <w:p w14:paraId="34088657" w14:textId="4B44A7FD" w:rsidR="00F276E0" w:rsidRPr="007B64AE" w:rsidRDefault="00F276E0" w:rsidP="00F276E0">
      <w:pPr>
        <w:keepLines/>
        <w:tabs>
          <w:tab w:val="left" w:pos="720"/>
          <w:tab w:val="left" w:pos="1440"/>
          <w:tab w:val="left" w:pos="2340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="000C03C2">
        <w:rPr>
          <w:rFonts w:eastAsia="Times New Roman" w:cs="Times New Roman"/>
          <w:szCs w:val="24"/>
        </w:rPr>
        <w:t>O</w:t>
      </w:r>
      <w:r w:rsidRPr="007B64AE">
        <w:rPr>
          <w:rFonts w:eastAsia="Times New Roman" w:cs="Times New Roman"/>
          <w:szCs w:val="24"/>
        </w:rPr>
        <w:t xml:space="preserve">rganized, and administered for the Federal Judicial Center a three-day program at Tulane Law School for 50 bankruptcy judges from around the United States in 2001, and a similar program for 50 Article III judges held in May of 2007 focused on legal issues surrounding disaster </w:t>
      </w:r>
      <w:proofErr w:type="gramStart"/>
      <w:r w:rsidRPr="007B64AE">
        <w:rPr>
          <w:rFonts w:eastAsia="Times New Roman" w:cs="Times New Roman"/>
          <w:szCs w:val="24"/>
        </w:rPr>
        <w:t>recovery</w:t>
      </w:r>
      <w:proofErr w:type="gramEnd"/>
    </w:p>
    <w:p w14:paraId="4616895A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spacing w:before="120" w:after="0" w:line="240" w:lineRule="atLeast"/>
        <w:ind w:left="2160" w:right="720" w:hanging="2160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Faculty Advisor, </w:t>
      </w:r>
      <w:r w:rsidRPr="007B64AE">
        <w:rPr>
          <w:rFonts w:eastAsia="Times New Roman" w:cs="Times New Roman"/>
          <w:i/>
          <w:iCs/>
          <w:szCs w:val="24"/>
        </w:rPr>
        <w:t xml:space="preserve">Tulane Law Review, </w:t>
      </w:r>
      <w:r w:rsidRPr="007B64AE">
        <w:rPr>
          <w:rFonts w:eastAsia="Times New Roman" w:cs="Times New Roman"/>
          <w:szCs w:val="24"/>
        </w:rPr>
        <w:t>1997-98, 1999-2001</w:t>
      </w:r>
    </w:p>
    <w:p w14:paraId="69A0220D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Panelist, National Bankruptcy Review Commission Hearings on Consumer Bankruptcy Policy, Washington, D.C.—1996 &amp; 1997</w:t>
      </w:r>
    </w:p>
    <w:p w14:paraId="3F473D31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880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American Bankruptcy Law Journal Fellow (awarded by the Board of Governors of the National Conference of Bankruptcy Law Judges)</w:t>
      </w:r>
      <w:r w:rsidRPr="007B64AE">
        <w:rPr>
          <w:rFonts w:eastAsia="Times New Roman" w:cs="Times New Roman"/>
          <w:szCs w:val="24"/>
        </w:rPr>
        <w:sym w:font="Symbol" w:char="F0BE"/>
      </w:r>
      <w:proofErr w:type="gramStart"/>
      <w:r w:rsidRPr="007B64AE">
        <w:rPr>
          <w:rFonts w:eastAsia="Times New Roman" w:cs="Times New Roman"/>
          <w:szCs w:val="24"/>
        </w:rPr>
        <w:t>1995</w:t>
      </w:r>
      <w:proofErr w:type="gramEnd"/>
    </w:p>
    <w:p w14:paraId="2B034CEE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880"/>
          <w:tab w:val="left" w:pos="315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Discussion Leader, Annual Bankruptcy Judges Roundtable, National Conference of Bankruptcy Judge, New Orleans, LA</w:t>
      </w:r>
      <w:r w:rsidRPr="007B64AE">
        <w:rPr>
          <w:rFonts w:eastAsia="Times New Roman" w:cs="Times New Roman"/>
          <w:szCs w:val="24"/>
        </w:rPr>
        <w:sym w:font="Symbol" w:char="F0BE"/>
      </w:r>
      <w:r w:rsidRPr="007B64AE">
        <w:rPr>
          <w:rFonts w:eastAsia="Times New Roman" w:cs="Times New Roman"/>
          <w:szCs w:val="24"/>
        </w:rPr>
        <w:t>1995</w:t>
      </w:r>
    </w:p>
    <w:p w14:paraId="38AB0EEB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szCs w:val="24"/>
        </w:rPr>
        <w:t>Moderator, Corporate Law and Social Policy Colloquium, University of Toledo College of Law</w:t>
      </w:r>
      <w:r w:rsidRPr="007B64AE">
        <w:rPr>
          <w:rFonts w:eastAsia="Times New Roman" w:cs="Times New Roman"/>
          <w:szCs w:val="24"/>
        </w:rPr>
        <w:sym w:font="Symbol" w:char="F0BE"/>
      </w:r>
      <w:r w:rsidRPr="007B64AE">
        <w:rPr>
          <w:rFonts w:eastAsia="Times New Roman" w:cs="Times New Roman"/>
          <w:szCs w:val="24"/>
        </w:rPr>
        <w:t>1990 &amp; 1992</w:t>
      </w:r>
    </w:p>
    <w:p w14:paraId="156819A7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szCs w:val="24"/>
        </w:rPr>
        <w:tab/>
        <w:t>Chair, Bankruptcy CLE Planning Committee, Toledo Bar Association</w:t>
      </w:r>
      <w:r w:rsidRPr="007B64AE">
        <w:rPr>
          <w:rFonts w:eastAsia="Times New Roman" w:cs="Times New Roman"/>
          <w:szCs w:val="24"/>
        </w:rPr>
        <w:sym w:font="Symbol" w:char="F0BE"/>
      </w:r>
      <w:r w:rsidRPr="007B64AE">
        <w:rPr>
          <w:rFonts w:eastAsia="Times New Roman" w:cs="Times New Roman"/>
          <w:szCs w:val="24"/>
        </w:rPr>
        <w:t>1991-94</w:t>
      </w:r>
    </w:p>
    <w:p w14:paraId="55ACCBB2" w14:textId="77777777" w:rsidR="00F276E0" w:rsidRPr="007B64AE" w:rsidRDefault="00F276E0" w:rsidP="00F276E0">
      <w:pPr>
        <w:keepLines/>
        <w:tabs>
          <w:tab w:val="left" w:pos="720"/>
          <w:tab w:val="left" w:pos="1350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szCs w:val="24"/>
        </w:rPr>
        <w:t>Lecturer, Ohio BAR/BRI Review Course</w:t>
      </w:r>
      <w:proofErr w:type="gramStart"/>
      <w:r w:rsidRPr="007B64AE">
        <w:rPr>
          <w:rFonts w:eastAsia="Times New Roman" w:cs="Times New Roman"/>
          <w:szCs w:val="24"/>
        </w:rPr>
        <w:t>—(</w:t>
      </w:r>
      <w:proofErr w:type="gramEnd"/>
      <w:r w:rsidRPr="007B64AE">
        <w:rPr>
          <w:rFonts w:eastAsia="Times New Roman" w:cs="Times New Roman"/>
          <w:szCs w:val="24"/>
        </w:rPr>
        <w:t>corporations law)—1991-97</w:t>
      </w:r>
    </w:p>
    <w:p w14:paraId="610F560F" w14:textId="6EBDA733" w:rsidR="00F276E0" w:rsidRPr="007B64AE" w:rsidRDefault="00F276E0" w:rsidP="00F276E0">
      <w:pPr>
        <w:keepLines/>
        <w:tabs>
          <w:tab w:val="left" w:pos="720"/>
          <w:tab w:val="left" w:pos="1440"/>
          <w:tab w:val="left" w:pos="2880"/>
          <w:tab w:val="left" w:pos="3312"/>
          <w:tab w:val="left" w:pos="3600"/>
        </w:tabs>
        <w:spacing w:before="120" w:after="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Lecturer, BAR/BRI Review Course–Louisiana (negotiable instruments law)—1995-2009.</w:t>
      </w:r>
    </w:p>
    <w:p w14:paraId="283E6A7A" w14:textId="26DBCA44" w:rsidR="00E54873" w:rsidRDefault="00F276E0" w:rsidP="007B64AE">
      <w:pPr>
        <w:keepLines/>
        <w:tabs>
          <w:tab w:val="left" w:pos="720"/>
          <w:tab w:val="left" w:pos="1440"/>
          <w:tab w:val="left" w:pos="2880"/>
          <w:tab w:val="left" w:pos="3312"/>
          <w:tab w:val="left" w:pos="3600"/>
        </w:tabs>
        <w:spacing w:before="120" w:after="240" w:line="240" w:lineRule="atLeast"/>
        <w:ind w:left="720" w:right="720" w:hanging="720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Co-</w:t>
      </w:r>
      <w:r w:rsidR="00BF101D">
        <w:rPr>
          <w:rFonts w:eastAsia="Times New Roman" w:cs="Times New Roman"/>
          <w:szCs w:val="24"/>
        </w:rPr>
        <w:t>F</w:t>
      </w:r>
      <w:r w:rsidRPr="007B64AE">
        <w:rPr>
          <w:rFonts w:eastAsia="Times New Roman" w:cs="Times New Roman"/>
          <w:szCs w:val="24"/>
        </w:rPr>
        <w:t>ounder and Executive Director, “</w:t>
      </w:r>
      <w:r w:rsidRPr="007B64AE">
        <w:rPr>
          <w:rFonts w:eastAsia="Times New Roman" w:cs="Times New Roman"/>
          <w:i/>
          <w:szCs w:val="24"/>
        </w:rPr>
        <w:t xml:space="preserve">For </w:t>
      </w:r>
      <w:proofErr w:type="gramStart"/>
      <w:r w:rsidRPr="007B64AE">
        <w:rPr>
          <w:rFonts w:eastAsia="Times New Roman" w:cs="Times New Roman"/>
          <w:i/>
          <w:szCs w:val="24"/>
        </w:rPr>
        <w:t>The</w:t>
      </w:r>
      <w:proofErr w:type="gramEnd"/>
      <w:r w:rsidRPr="007B64AE">
        <w:rPr>
          <w:rFonts w:eastAsia="Times New Roman" w:cs="Times New Roman"/>
          <w:i/>
          <w:szCs w:val="24"/>
        </w:rPr>
        <w:t xml:space="preserve"> Children” </w:t>
      </w:r>
      <w:r w:rsidRPr="007B64AE">
        <w:rPr>
          <w:rFonts w:eastAsia="Times New Roman" w:cs="Times New Roman"/>
          <w:szCs w:val="24"/>
        </w:rPr>
        <w:t>Literacy Program—New Orleans, LA—1994 to 2009</w:t>
      </w:r>
    </w:p>
    <w:p w14:paraId="642AC5FE" w14:textId="64B10B81" w:rsidR="00F276E0" w:rsidRPr="007B64AE" w:rsidRDefault="00F276E0" w:rsidP="007B64AE">
      <w:pPr>
        <w:keepNext/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360" w:after="12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>EDUCATION</w:t>
      </w: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b/>
          <w:szCs w:val="24"/>
        </w:rPr>
        <w:tab/>
      </w:r>
    </w:p>
    <w:p w14:paraId="57FA9BEE" w14:textId="77777777" w:rsidR="00F276E0" w:rsidRPr="007B64AE" w:rsidRDefault="00F276E0" w:rsidP="00F276E0">
      <w:pPr>
        <w:keepNext/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  <w:t>Stanford Law School</w:t>
      </w:r>
    </w:p>
    <w:p w14:paraId="443CE090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Juris Doctor, awarded June 1978</w:t>
      </w:r>
    </w:p>
    <w:p w14:paraId="6E7FCBC0" w14:textId="77777777" w:rsidR="00F276E0" w:rsidRPr="007B64AE" w:rsidRDefault="00F276E0" w:rsidP="00F276E0">
      <w:pPr>
        <w:keepNext/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120" w:after="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b/>
          <w:szCs w:val="24"/>
        </w:rPr>
        <w:t>Loyola University of Chicago</w:t>
      </w:r>
    </w:p>
    <w:p w14:paraId="37B883FB" w14:textId="039F235B" w:rsidR="00F276E0" w:rsidRPr="007B64AE" w:rsidRDefault="00F276E0" w:rsidP="00F276E0">
      <w:pPr>
        <w:keepNext/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i/>
          <w:szCs w:val="24"/>
        </w:rPr>
      </w:pPr>
      <w:r w:rsidRPr="007B64AE">
        <w:rPr>
          <w:rFonts w:eastAsia="Times New Roman" w:cs="Times New Roman"/>
          <w:szCs w:val="24"/>
        </w:rPr>
        <w:tab/>
        <w:t xml:space="preserve">Bachelor of Arts, </w:t>
      </w:r>
      <w:r w:rsidRPr="007B64AE">
        <w:rPr>
          <w:rFonts w:eastAsia="Times New Roman" w:cs="Times New Roman"/>
          <w:i/>
          <w:szCs w:val="24"/>
        </w:rPr>
        <w:t>Summa Cum Laude,</w:t>
      </w:r>
      <w:r w:rsidRPr="007B64AE">
        <w:rPr>
          <w:rFonts w:eastAsia="Times New Roman" w:cs="Times New Roman"/>
          <w:szCs w:val="24"/>
        </w:rPr>
        <w:t xml:space="preserve"> Honors </w:t>
      </w:r>
      <w:r w:rsidR="007D6C51">
        <w:rPr>
          <w:rFonts w:eastAsia="Times New Roman" w:cs="Times New Roman"/>
          <w:szCs w:val="24"/>
        </w:rPr>
        <w:t>Program</w:t>
      </w:r>
      <w:r w:rsidRPr="007B64AE">
        <w:rPr>
          <w:rFonts w:eastAsia="Times New Roman" w:cs="Times New Roman"/>
          <w:szCs w:val="24"/>
        </w:rPr>
        <w:t>, awarded June 1975</w:t>
      </w:r>
    </w:p>
    <w:p w14:paraId="2C5B739E" w14:textId="77777777" w:rsidR="00F276E0" w:rsidRPr="007B64AE" w:rsidRDefault="00F276E0" w:rsidP="009C049B">
      <w:pPr>
        <w:keepNext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240" w:after="12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>BAR MEMBERSHIPS</w:t>
      </w:r>
      <w:r w:rsidRPr="007B64AE">
        <w:rPr>
          <w:rFonts w:eastAsia="Times New Roman" w:cs="Times New Roman"/>
          <w:b/>
          <w:szCs w:val="24"/>
        </w:rPr>
        <w:tab/>
      </w:r>
    </w:p>
    <w:p w14:paraId="4B6F3583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i/>
          <w:szCs w:val="24"/>
        </w:rPr>
        <w:t>Colorado:</w:t>
      </w:r>
      <w:r w:rsidRPr="007B64AE">
        <w:rPr>
          <w:rFonts w:eastAsia="Times New Roman" w:cs="Times New Roman"/>
          <w:szCs w:val="24"/>
        </w:rPr>
        <w:t xml:space="preserve">  Admitted 1978</w:t>
      </w:r>
    </w:p>
    <w:p w14:paraId="0464B683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i/>
          <w:szCs w:val="24"/>
        </w:rPr>
        <w:t>U.S. Court of Appeals</w:t>
      </w:r>
      <w:r w:rsidRPr="007B64AE">
        <w:rPr>
          <w:rFonts w:eastAsia="Times New Roman" w:cs="Times New Roman"/>
          <w:szCs w:val="24"/>
        </w:rPr>
        <w:t xml:space="preserve"> (10th Cir.)  Admitted 1978</w:t>
      </w:r>
    </w:p>
    <w:p w14:paraId="26BA83DA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i/>
          <w:szCs w:val="24"/>
        </w:rPr>
        <w:t xml:space="preserve">Ohio: </w:t>
      </w:r>
      <w:r w:rsidRPr="007B64AE">
        <w:rPr>
          <w:rFonts w:eastAsia="Times New Roman" w:cs="Times New Roman"/>
          <w:szCs w:val="24"/>
        </w:rPr>
        <w:t xml:space="preserve"> Admitted 1988</w:t>
      </w:r>
    </w:p>
    <w:p w14:paraId="5C6107E1" w14:textId="05B528CC" w:rsidR="008E0F87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</w:r>
      <w:r w:rsidRPr="007B64AE">
        <w:rPr>
          <w:rFonts w:eastAsia="Times New Roman" w:cs="Times New Roman"/>
          <w:i/>
          <w:szCs w:val="24"/>
        </w:rPr>
        <w:t xml:space="preserve">U.S. Supreme Court:  </w:t>
      </w:r>
      <w:r w:rsidRPr="007B64AE">
        <w:rPr>
          <w:rFonts w:eastAsia="Times New Roman" w:cs="Times New Roman"/>
          <w:szCs w:val="24"/>
        </w:rPr>
        <w:t>Admitted 2008</w:t>
      </w:r>
    </w:p>
    <w:p w14:paraId="11EAC1C0" w14:textId="77777777" w:rsidR="008E0F87" w:rsidRDefault="008E0F8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4A915C7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</w:p>
    <w:p w14:paraId="1234893C" w14:textId="09553268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before="240" w:after="120" w:line="240" w:lineRule="atLeast"/>
        <w:jc w:val="both"/>
        <w:rPr>
          <w:rFonts w:eastAsia="Times New Roman" w:cs="Times New Roman"/>
          <w:b/>
          <w:szCs w:val="24"/>
        </w:rPr>
      </w:pPr>
      <w:r w:rsidRPr="007B64AE">
        <w:rPr>
          <w:rFonts w:eastAsia="Times New Roman" w:cs="Times New Roman"/>
          <w:b/>
          <w:szCs w:val="24"/>
        </w:rPr>
        <w:t>PROFESSIONAL MEMBERSHIPS</w:t>
      </w:r>
      <w:r w:rsidR="00D0776F">
        <w:rPr>
          <w:rFonts w:eastAsia="Times New Roman" w:cs="Times New Roman"/>
          <w:b/>
          <w:szCs w:val="24"/>
        </w:rPr>
        <w:t>/RECOGNITION</w:t>
      </w:r>
    </w:p>
    <w:p w14:paraId="048182CA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b/>
          <w:szCs w:val="24"/>
        </w:rPr>
        <w:tab/>
      </w:r>
      <w:r w:rsidRPr="007B64AE">
        <w:rPr>
          <w:rFonts w:eastAsia="Times New Roman" w:cs="Times New Roman"/>
          <w:szCs w:val="24"/>
        </w:rPr>
        <w:t>American Law Institute (elected 2000)</w:t>
      </w:r>
    </w:p>
    <w:p w14:paraId="77833780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Fellow, American College of Bankruptcy (elected 2004)</w:t>
      </w:r>
    </w:p>
    <w:p w14:paraId="7FF52B92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Life Fellow, American Bar Foundation (elected 2007)</w:t>
      </w:r>
    </w:p>
    <w:p w14:paraId="7B958CD3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American Bar Association</w:t>
      </w:r>
    </w:p>
    <w:p w14:paraId="3348868B" w14:textId="77777777" w:rsidR="00F276E0" w:rsidRPr="007B64AE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American Bankruptcy Institute</w:t>
      </w:r>
    </w:p>
    <w:p w14:paraId="005E6122" w14:textId="01B732EE" w:rsidR="00F276E0" w:rsidRDefault="00F276E0" w:rsidP="00F276E0">
      <w:pPr>
        <w:keepLines/>
        <w:tabs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</w:tabs>
        <w:spacing w:after="0" w:line="240" w:lineRule="atLeast"/>
        <w:jc w:val="both"/>
        <w:rPr>
          <w:rFonts w:eastAsia="Times New Roman" w:cs="Times New Roman"/>
          <w:szCs w:val="24"/>
        </w:rPr>
      </w:pPr>
      <w:r w:rsidRPr="007B64AE">
        <w:rPr>
          <w:rFonts w:eastAsia="Times New Roman" w:cs="Times New Roman"/>
          <w:szCs w:val="24"/>
        </w:rPr>
        <w:tab/>
        <w:t>Fellow, Louisiana Bar Foundation (2001-09)</w:t>
      </w:r>
    </w:p>
    <w:sectPr w:rsidR="00F276E0" w:rsidSect="0079352B">
      <w:head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72E8" w14:textId="77777777" w:rsidR="005E57D5" w:rsidRDefault="005E57D5">
      <w:pPr>
        <w:spacing w:after="0" w:line="240" w:lineRule="auto"/>
      </w:pPr>
      <w:r>
        <w:separator/>
      </w:r>
    </w:p>
  </w:endnote>
  <w:endnote w:type="continuationSeparator" w:id="0">
    <w:p w14:paraId="53A243DD" w14:textId="77777777" w:rsidR="005E57D5" w:rsidRDefault="005E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71F5" w14:textId="77777777" w:rsidR="005E57D5" w:rsidRDefault="005E57D5">
      <w:pPr>
        <w:spacing w:after="0" w:line="240" w:lineRule="auto"/>
      </w:pPr>
      <w:r>
        <w:separator/>
      </w:r>
    </w:p>
  </w:footnote>
  <w:footnote w:type="continuationSeparator" w:id="0">
    <w:p w14:paraId="69993932" w14:textId="77777777" w:rsidR="005E57D5" w:rsidRDefault="005E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E448" w14:textId="77777777" w:rsidR="00785F73" w:rsidRDefault="00F276E0">
    <w:pPr>
      <w:pStyle w:val="Header"/>
      <w:rPr>
        <w:rFonts w:ascii="CG Times (W1)" w:hAnsi="CG Times (W1)"/>
        <w:sz w:val="22"/>
      </w:rPr>
    </w:pPr>
    <w:r>
      <w:rPr>
        <w:rFonts w:ascii="CG Times (W1)" w:hAnsi="CG Times (W1)"/>
        <w:b/>
        <w:smallCaps/>
        <w:sz w:val="22"/>
      </w:rPr>
      <w:t>LAWRENCE</w:t>
    </w:r>
    <w:r>
      <w:rPr>
        <w:rFonts w:ascii="CG Times (W1)" w:hAnsi="CG Times (W1)"/>
        <w:b/>
        <w:sz w:val="22"/>
      </w:rPr>
      <w:t xml:space="preserve"> </w:t>
    </w:r>
    <w:r>
      <w:rPr>
        <w:rFonts w:ascii="CG Times (W1)" w:hAnsi="CG Times (W1)"/>
        <w:b/>
        <w:smallCaps/>
        <w:sz w:val="22"/>
      </w:rPr>
      <w:t>PONOROFF</w:t>
    </w:r>
  </w:p>
  <w:p w14:paraId="7EE76F13" w14:textId="410CFAC1" w:rsidR="00785F73" w:rsidRDefault="00F276E0" w:rsidP="00785AFF">
    <w:pPr>
      <w:pStyle w:val="Header"/>
      <w:tabs>
        <w:tab w:val="left" w:pos="9720"/>
      </w:tabs>
      <w:rPr>
        <w:rFonts w:ascii="CG Times (W1)" w:hAnsi="CG Times (W1)"/>
        <w:b/>
        <w:sz w:val="22"/>
        <w:u w:val="single"/>
      </w:rPr>
    </w:pPr>
    <w:r>
      <w:rPr>
        <w:rFonts w:ascii="CG Times (W1)" w:hAnsi="CG Times (W1)"/>
        <w:b/>
        <w:sz w:val="22"/>
        <w:u w:val="single"/>
      </w:rPr>
      <w:t xml:space="preserve">Page </w:t>
    </w:r>
    <w:r w:rsidRPr="00785AFF">
      <w:rPr>
        <w:rFonts w:ascii="CG Times (W1)" w:hAnsi="CG Times (W1)"/>
        <w:b/>
        <w:sz w:val="22"/>
        <w:u w:val="single"/>
      </w:rPr>
      <w:fldChar w:fldCharType="begin"/>
    </w:r>
    <w:r w:rsidRPr="00785AFF">
      <w:rPr>
        <w:rFonts w:ascii="CG Times (W1)" w:hAnsi="CG Times (W1)"/>
        <w:b/>
        <w:sz w:val="22"/>
        <w:u w:val="single"/>
      </w:rPr>
      <w:instrText xml:space="preserve"> PAGE   \* MERGEFORMAT </w:instrText>
    </w:r>
    <w:r w:rsidRPr="00785AFF">
      <w:rPr>
        <w:rFonts w:ascii="CG Times (W1)" w:hAnsi="CG Times (W1)"/>
        <w:b/>
        <w:sz w:val="22"/>
        <w:u w:val="single"/>
      </w:rPr>
      <w:fldChar w:fldCharType="separate"/>
    </w:r>
    <w:r w:rsidR="007139D6">
      <w:rPr>
        <w:rFonts w:ascii="CG Times (W1)" w:hAnsi="CG Times (W1)"/>
        <w:b/>
        <w:noProof/>
        <w:sz w:val="22"/>
        <w:u w:val="single"/>
      </w:rPr>
      <w:t>3</w:t>
    </w:r>
    <w:r w:rsidRPr="00785AFF">
      <w:rPr>
        <w:rFonts w:ascii="CG Times (W1)" w:hAnsi="CG Times (W1)"/>
        <w:b/>
        <w:noProof/>
        <w:sz w:val="22"/>
        <w:u w:val="single"/>
      </w:rPr>
      <w:fldChar w:fldCharType="end"/>
    </w:r>
    <w:r>
      <w:rPr>
        <w:rFonts w:ascii="CG Times (W1)" w:hAnsi="CG Times (W1)"/>
        <w:b/>
        <w:noProof/>
        <w:sz w:val="22"/>
        <w:u w:val="single"/>
      </w:rPr>
      <w:tab/>
    </w:r>
    <w:r>
      <w:rPr>
        <w:rFonts w:ascii="CG Times (W1)" w:hAnsi="CG Times (W1)"/>
        <w:b/>
        <w:noProof/>
        <w:sz w:val="22"/>
        <w:u w:val="single"/>
      </w:rPr>
      <w:tab/>
    </w:r>
  </w:p>
  <w:p w14:paraId="0F9D32B4" w14:textId="77777777" w:rsidR="00785F73" w:rsidRDefault="00F276E0" w:rsidP="00785AFF">
    <w:pPr>
      <w:pStyle w:val="Header"/>
      <w:tabs>
        <w:tab w:val="left" w:pos="9720"/>
      </w:tabs>
      <w:rPr>
        <w:rFonts w:ascii="CG Times (W1)" w:hAnsi="CG Times (W1)"/>
      </w:rPr>
    </w:pPr>
    <w:r>
      <w:rPr>
        <w:rFonts w:ascii="CG Times (W1)" w:hAnsi="CG Times (W1)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00D"/>
    <w:multiLevelType w:val="hybridMultilevel"/>
    <w:tmpl w:val="76CCD7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FC2730"/>
    <w:multiLevelType w:val="hybridMultilevel"/>
    <w:tmpl w:val="1B8E8D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60A83"/>
    <w:multiLevelType w:val="hybridMultilevel"/>
    <w:tmpl w:val="CADA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A3106"/>
    <w:multiLevelType w:val="hybridMultilevel"/>
    <w:tmpl w:val="8D7A08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E5A07"/>
    <w:multiLevelType w:val="hybridMultilevel"/>
    <w:tmpl w:val="FD22A5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C161A4"/>
    <w:multiLevelType w:val="hybridMultilevel"/>
    <w:tmpl w:val="E4040E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02451931">
    <w:abstractNumId w:val="5"/>
  </w:num>
  <w:num w:numId="2" w16cid:durableId="331839164">
    <w:abstractNumId w:val="2"/>
  </w:num>
  <w:num w:numId="3" w16cid:durableId="1441990523">
    <w:abstractNumId w:val="3"/>
  </w:num>
  <w:num w:numId="4" w16cid:durableId="600189062">
    <w:abstractNumId w:val="0"/>
  </w:num>
  <w:num w:numId="5" w16cid:durableId="1002274001">
    <w:abstractNumId w:val="1"/>
  </w:num>
  <w:num w:numId="6" w16cid:durableId="2139906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E0"/>
    <w:rsid w:val="000017DE"/>
    <w:rsid w:val="00001F88"/>
    <w:rsid w:val="00011FAB"/>
    <w:rsid w:val="00013648"/>
    <w:rsid w:val="0002217D"/>
    <w:rsid w:val="000300D9"/>
    <w:rsid w:val="000319E4"/>
    <w:rsid w:val="00056161"/>
    <w:rsid w:val="000609B9"/>
    <w:rsid w:val="0006653C"/>
    <w:rsid w:val="00074155"/>
    <w:rsid w:val="000828BD"/>
    <w:rsid w:val="00094EF3"/>
    <w:rsid w:val="000A2738"/>
    <w:rsid w:val="000A602A"/>
    <w:rsid w:val="000B508A"/>
    <w:rsid w:val="000C03C2"/>
    <w:rsid w:val="000C0EC8"/>
    <w:rsid w:val="000C3274"/>
    <w:rsid w:val="000C7C3D"/>
    <w:rsid w:val="000D6EA2"/>
    <w:rsid w:val="000E3EE2"/>
    <w:rsid w:val="000E5833"/>
    <w:rsid w:val="00100733"/>
    <w:rsid w:val="00106F37"/>
    <w:rsid w:val="001076A5"/>
    <w:rsid w:val="00110E37"/>
    <w:rsid w:val="0011698A"/>
    <w:rsid w:val="0012483C"/>
    <w:rsid w:val="00126F5F"/>
    <w:rsid w:val="00134AAA"/>
    <w:rsid w:val="00145E30"/>
    <w:rsid w:val="001561A7"/>
    <w:rsid w:val="00167868"/>
    <w:rsid w:val="0017330B"/>
    <w:rsid w:val="00186607"/>
    <w:rsid w:val="00194BD1"/>
    <w:rsid w:val="00194CAF"/>
    <w:rsid w:val="00196EF9"/>
    <w:rsid w:val="001A1417"/>
    <w:rsid w:val="001B4258"/>
    <w:rsid w:val="001C0A83"/>
    <w:rsid w:val="001D3BDB"/>
    <w:rsid w:val="001D404A"/>
    <w:rsid w:val="001F1F6C"/>
    <w:rsid w:val="00200181"/>
    <w:rsid w:val="00206A16"/>
    <w:rsid w:val="002079DA"/>
    <w:rsid w:val="00220068"/>
    <w:rsid w:val="00241021"/>
    <w:rsid w:val="00241E6A"/>
    <w:rsid w:val="00242814"/>
    <w:rsid w:val="0025587C"/>
    <w:rsid w:val="00257AD1"/>
    <w:rsid w:val="00265670"/>
    <w:rsid w:val="00275A3D"/>
    <w:rsid w:val="00281BB2"/>
    <w:rsid w:val="00297009"/>
    <w:rsid w:val="002A3DC6"/>
    <w:rsid w:val="002B2113"/>
    <w:rsid w:val="002B28A8"/>
    <w:rsid w:val="002B3137"/>
    <w:rsid w:val="002B6DFB"/>
    <w:rsid w:val="002C067D"/>
    <w:rsid w:val="002D51A7"/>
    <w:rsid w:val="002D6ECA"/>
    <w:rsid w:val="002F26B3"/>
    <w:rsid w:val="00304644"/>
    <w:rsid w:val="0031188F"/>
    <w:rsid w:val="0033580D"/>
    <w:rsid w:val="00347CE6"/>
    <w:rsid w:val="00356852"/>
    <w:rsid w:val="00360FC9"/>
    <w:rsid w:val="00361400"/>
    <w:rsid w:val="00361F3D"/>
    <w:rsid w:val="003703DF"/>
    <w:rsid w:val="00385719"/>
    <w:rsid w:val="003928B8"/>
    <w:rsid w:val="003A0675"/>
    <w:rsid w:val="003C6E50"/>
    <w:rsid w:val="003F4F58"/>
    <w:rsid w:val="00407D81"/>
    <w:rsid w:val="00426957"/>
    <w:rsid w:val="00436F4E"/>
    <w:rsid w:val="00443F13"/>
    <w:rsid w:val="00455906"/>
    <w:rsid w:val="00457B0B"/>
    <w:rsid w:val="00460DCC"/>
    <w:rsid w:val="00461460"/>
    <w:rsid w:val="00467399"/>
    <w:rsid w:val="0047695D"/>
    <w:rsid w:val="00477C0A"/>
    <w:rsid w:val="0048686F"/>
    <w:rsid w:val="004A0C37"/>
    <w:rsid w:val="004A0F4C"/>
    <w:rsid w:val="004A4335"/>
    <w:rsid w:val="004B7733"/>
    <w:rsid w:val="004D277B"/>
    <w:rsid w:val="004D3045"/>
    <w:rsid w:val="004D66AE"/>
    <w:rsid w:val="004E1A59"/>
    <w:rsid w:val="005121C1"/>
    <w:rsid w:val="00522CF5"/>
    <w:rsid w:val="0052533B"/>
    <w:rsid w:val="005277FF"/>
    <w:rsid w:val="00550636"/>
    <w:rsid w:val="005517E5"/>
    <w:rsid w:val="00566AAE"/>
    <w:rsid w:val="00566D2D"/>
    <w:rsid w:val="0059282B"/>
    <w:rsid w:val="005A0D8F"/>
    <w:rsid w:val="005A518F"/>
    <w:rsid w:val="005D1B2F"/>
    <w:rsid w:val="005D1B66"/>
    <w:rsid w:val="005D6E66"/>
    <w:rsid w:val="005E1886"/>
    <w:rsid w:val="005E5295"/>
    <w:rsid w:val="005E57D5"/>
    <w:rsid w:val="005E7548"/>
    <w:rsid w:val="005F0F22"/>
    <w:rsid w:val="005F4FE4"/>
    <w:rsid w:val="005F6D31"/>
    <w:rsid w:val="0060439F"/>
    <w:rsid w:val="00620DD8"/>
    <w:rsid w:val="006375D5"/>
    <w:rsid w:val="0065006C"/>
    <w:rsid w:val="00654784"/>
    <w:rsid w:val="006559D7"/>
    <w:rsid w:val="00665C90"/>
    <w:rsid w:val="00665DE1"/>
    <w:rsid w:val="00671292"/>
    <w:rsid w:val="006B4AB7"/>
    <w:rsid w:val="006B508D"/>
    <w:rsid w:val="006B6BB3"/>
    <w:rsid w:val="006C131E"/>
    <w:rsid w:val="006F52F3"/>
    <w:rsid w:val="007139D6"/>
    <w:rsid w:val="007205CC"/>
    <w:rsid w:val="0072086F"/>
    <w:rsid w:val="00722C35"/>
    <w:rsid w:val="00745014"/>
    <w:rsid w:val="0075099D"/>
    <w:rsid w:val="0075787E"/>
    <w:rsid w:val="00764145"/>
    <w:rsid w:val="00777EEC"/>
    <w:rsid w:val="0078051F"/>
    <w:rsid w:val="00783FBD"/>
    <w:rsid w:val="00785F73"/>
    <w:rsid w:val="0079352B"/>
    <w:rsid w:val="007973B0"/>
    <w:rsid w:val="007A6584"/>
    <w:rsid w:val="007B64AE"/>
    <w:rsid w:val="007D6C51"/>
    <w:rsid w:val="007D6EF2"/>
    <w:rsid w:val="007D74A6"/>
    <w:rsid w:val="007E1824"/>
    <w:rsid w:val="007F52E2"/>
    <w:rsid w:val="007F6DE7"/>
    <w:rsid w:val="0080034A"/>
    <w:rsid w:val="00811791"/>
    <w:rsid w:val="00817F6F"/>
    <w:rsid w:val="008206D8"/>
    <w:rsid w:val="00844CEA"/>
    <w:rsid w:val="00852217"/>
    <w:rsid w:val="0087491D"/>
    <w:rsid w:val="008754C0"/>
    <w:rsid w:val="00882B9A"/>
    <w:rsid w:val="008A66FA"/>
    <w:rsid w:val="008C3CC9"/>
    <w:rsid w:val="008C5B25"/>
    <w:rsid w:val="008C7DC6"/>
    <w:rsid w:val="008E090B"/>
    <w:rsid w:val="008E0F87"/>
    <w:rsid w:val="00902A5F"/>
    <w:rsid w:val="00907EC5"/>
    <w:rsid w:val="009250EF"/>
    <w:rsid w:val="00940E22"/>
    <w:rsid w:val="009423CE"/>
    <w:rsid w:val="009437FA"/>
    <w:rsid w:val="00945301"/>
    <w:rsid w:val="0094749C"/>
    <w:rsid w:val="00953C09"/>
    <w:rsid w:val="00956B1E"/>
    <w:rsid w:val="00961E4B"/>
    <w:rsid w:val="00964DA4"/>
    <w:rsid w:val="00965E45"/>
    <w:rsid w:val="00972546"/>
    <w:rsid w:val="00973269"/>
    <w:rsid w:val="00976BC6"/>
    <w:rsid w:val="00982733"/>
    <w:rsid w:val="00983044"/>
    <w:rsid w:val="0098504F"/>
    <w:rsid w:val="009931A5"/>
    <w:rsid w:val="009949D8"/>
    <w:rsid w:val="00996EE5"/>
    <w:rsid w:val="009C049B"/>
    <w:rsid w:val="009E311C"/>
    <w:rsid w:val="009E3788"/>
    <w:rsid w:val="009F1A71"/>
    <w:rsid w:val="009F4C96"/>
    <w:rsid w:val="00A0139A"/>
    <w:rsid w:val="00A02389"/>
    <w:rsid w:val="00A14F8E"/>
    <w:rsid w:val="00A33A21"/>
    <w:rsid w:val="00A51BAA"/>
    <w:rsid w:val="00A5384D"/>
    <w:rsid w:val="00A61E00"/>
    <w:rsid w:val="00A6242E"/>
    <w:rsid w:val="00A7205A"/>
    <w:rsid w:val="00A80FB1"/>
    <w:rsid w:val="00A834A3"/>
    <w:rsid w:val="00A90A66"/>
    <w:rsid w:val="00A92CD7"/>
    <w:rsid w:val="00A97083"/>
    <w:rsid w:val="00AA160E"/>
    <w:rsid w:val="00AA3D6C"/>
    <w:rsid w:val="00AB0842"/>
    <w:rsid w:val="00AB12A5"/>
    <w:rsid w:val="00AB27EC"/>
    <w:rsid w:val="00AB4A97"/>
    <w:rsid w:val="00AD5DD5"/>
    <w:rsid w:val="00B1207F"/>
    <w:rsid w:val="00B319E5"/>
    <w:rsid w:val="00B3354C"/>
    <w:rsid w:val="00B45C31"/>
    <w:rsid w:val="00B77B08"/>
    <w:rsid w:val="00B90C0F"/>
    <w:rsid w:val="00B95880"/>
    <w:rsid w:val="00BC07CB"/>
    <w:rsid w:val="00BC4618"/>
    <w:rsid w:val="00BD21C0"/>
    <w:rsid w:val="00BD4615"/>
    <w:rsid w:val="00BE176F"/>
    <w:rsid w:val="00BE75F0"/>
    <w:rsid w:val="00BF101D"/>
    <w:rsid w:val="00BF5A95"/>
    <w:rsid w:val="00BF6BF3"/>
    <w:rsid w:val="00C13BC5"/>
    <w:rsid w:val="00C143CB"/>
    <w:rsid w:val="00C240F4"/>
    <w:rsid w:val="00C27E25"/>
    <w:rsid w:val="00C46E14"/>
    <w:rsid w:val="00C53569"/>
    <w:rsid w:val="00C620B8"/>
    <w:rsid w:val="00C91491"/>
    <w:rsid w:val="00C94379"/>
    <w:rsid w:val="00C97DC4"/>
    <w:rsid w:val="00CA3CF4"/>
    <w:rsid w:val="00CB035C"/>
    <w:rsid w:val="00CB1BB2"/>
    <w:rsid w:val="00CB51F8"/>
    <w:rsid w:val="00CC1920"/>
    <w:rsid w:val="00CC52BF"/>
    <w:rsid w:val="00CC578A"/>
    <w:rsid w:val="00CD61CD"/>
    <w:rsid w:val="00CE1D04"/>
    <w:rsid w:val="00CF42F5"/>
    <w:rsid w:val="00CF5264"/>
    <w:rsid w:val="00D00D77"/>
    <w:rsid w:val="00D03284"/>
    <w:rsid w:val="00D0776F"/>
    <w:rsid w:val="00D10D70"/>
    <w:rsid w:val="00D41161"/>
    <w:rsid w:val="00D46692"/>
    <w:rsid w:val="00D46E76"/>
    <w:rsid w:val="00D62B05"/>
    <w:rsid w:val="00D62E48"/>
    <w:rsid w:val="00D709B0"/>
    <w:rsid w:val="00D711A5"/>
    <w:rsid w:val="00D723DE"/>
    <w:rsid w:val="00D81898"/>
    <w:rsid w:val="00D86830"/>
    <w:rsid w:val="00D95225"/>
    <w:rsid w:val="00DC0EB1"/>
    <w:rsid w:val="00DC1B95"/>
    <w:rsid w:val="00DD399E"/>
    <w:rsid w:val="00DE30C9"/>
    <w:rsid w:val="00DE7707"/>
    <w:rsid w:val="00DF0C0B"/>
    <w:rsid w:val="00DF18D7"/>
    <w:rsid w:val="00DF2076"/>
    <w:rsid w:val="00DF3018"/>
    <w:rsid w:val="00DF53F9"/>
    <w:rsid w:val="00E2034F"/>
    <w:rsid w:val="00E259F3"/>
    <w:rsid w:val="00E32FB6"/>
    <w:rsid w:val="00E42CFB"/>
    <w:rsid w:val="00E441E2"/>
    <w:rsid w:val="00E44C1F"/>
    <w:rsid w:val="00E5062C"/>
    <w:rsid w:val="00E54873"/>
    <w:rsid w:val="00E61FAA"/>
    <w:rsid w:val="00E6550D"/>
    <w:rsid w:val="00E76BFF"/>
    <w:rsid w:val="00E77BF9"/>
    <w:rsid w:val="00E807EC"/>
    <w:rsid w:val="00EB07E9"/>
    <w:rsid w:val="00EB2F97"/>
    <w:rsid w:val="00EB4E41"/>
    <w:rsid w:val="00EC3FC2"/>
    <w:rsid w:val="00EC59AD"/>
    <w:rsid w:val="00EC6148"/>
    <w:rsid w:val="00ED3BE6"/>
    <w:rsid w:val="00EE251B"/>
    <w:rsid w:val="00F01F38"/>
    <w:rsid w:val="00F02D10"/>
    <w:rsid w:val="00F069D8"/>
    <w:rsid w:val="00F22261"/>
    <w:rsid w:val="00F25254"/>
    <w:rsid w:val="00F27026"/>
    <w:rsid w:val="00F276E0"/>
    <w:rsid w:val="00F3356D"/>
    <w:rsid w:val="00F4385C"/>
    <w:rsid w:val="00F53D75"/>
    <w:rsid w:val="00F55ED5"/>
    <w:rsid w:val="00F82259"/>
    <w:rsid w:val="00F876F7"/>
    <w:rsid w:val="00F9697A"/>
    <w:rsid w:val="00FA5817"/>
    <w:rsid w:val="00FB51ED"/>
    <w:rsid w:val="00FD4833"/>
    <w:rsid w:val="00FE25BE"/>
    <w:rsid w:val="00FF0444"/>
    <w:rsid w:val="00FF53AC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289"/>
  <w15:docId w15:val="{FB1CB372-CC45-4087-86B6-A0516F2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6D31"/>
    <w:pPr>
      <w:keepNext/>
      <w:keepLines/>
      <w:tabs>
        <w:tab w:val="left" w:pos="1080"/>
      </w:tabs>
      <w:spacing w:after="200" w:line="240" w:lineRule="auto"/>
      <w:ind w:left="864" w:firstLine="720"/>
      <w:jc w:val="both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6D31"/>
    <w:rPr>
      <w:rFonts w:eastAsiaTheme="majorEastAsia" w:cstheme="majorBidi"/>
      <w:b/>
      <w:iCs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00D77"/>
    <w:pPr>
      <w:spacing w:after="120" w:line="240" w:lineRule="auto"/>
      <w:ind w:left="7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0D77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6E0"/>
  </w:style>
  <w:style w:type="character" w:styleId="Hyperlink">
    <w:name w:val="Hyperlink"/>
    <w:basedOn w:val="DefaultParagraphFont"/>
    <w:uiPriority w:val="99"/>
    <w:unhideWhenUsed/>
    <w:rsid w:val="00F276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7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4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.org/podcasts/academics-discuss-the-supreme-courts-opinion-in-bartenwerfer-and-what-it-means-for-consumer?utm_medium=email&amp;utm_source=rasa_io&amp;utm_campaign=newslet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info.library.unt.edu/nbrc/reportcon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bi.org/educational-brief/bankruptcy-experts-discuss-supreme-courts-ruling-in-baker-botts-llp-v-asarco-l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i.org/podcasts/bankruptcy-judge-and-scholar-debate-professional-fee-issue-currently-before-supreme-cou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 James E. Rogers College of Law</Company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Ponoroff</dc:creator>
  <cp:keywords/>
  <dc:description/>
  <cp:lastModifiedBy>Ponoroff, Lawrence</cp:lastModifiedBy>
  <cp:revision>17</cp:revision>
  <dcterms:created xsi:type="dcterms:W3CDTF">2023-10-11T18:07:00Z</dcterms:created>
  <dcterms:modified xsi:type="dcterms:W3CDTF">2024-02-05T14:38:00Z</dcterms:modified>
</cp:coreProperties>
</file>